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190762EC"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68</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7C06DA">
        <w:rPr>
          <w:rFonts w:ascii="Arial" w:hAnsi="Arial" w:cs="Arial"/>
          <w:b/>
          <w:bCs/>
          <w:sz w:val="24"/>
          <w:lang w:eastAsia="zh-CN"/>
        </w:rPr>
        <w:t>3532</w:t>
      </w:r>
    </w:p>
    <w:p w14:paraId="0ABDA601" w14:textId="2A0ACCF5" w:rsidR="00F86808" w:rsidRPr="00033F19" w:rsidRDefault="003C4AC1">
      <w:pPr>
        <w:pBdr>
          <w:bottom w:val="single" w:sz="12" w:space="1" w:color="auto"/>
        </w:pBdr>
        <w:rPr>
          <w:rFonts w:ascii="Arial" w:hAnsi="Arial" w:cs="Arial"/>
          <w:b/>
          <w:sz w:val="24"/>
          <w:lang w:eastAsia="zh-CN"/>
        </w:rPr>
      </w:pPr>
      <w:r>
        <w:rPr>
          <w:rFonts w:ascii="Arial" w:hAnsi="Arial" w:cs="Arial"/>
          <w:b/>
          <w:bCs/>
          <w:sz w:val="24"/>
        </w:rPr>
        <w:t>Goteborg, Sweden</w:t>
      </w:r>
      <w:r w:rsidR="007F1EEE" w:rsidRPr="00033F19">
        <w:rPr>
          <w:rFonts w:ascii="Arial" w:hAnsi="Arial" w:cs="Arial"/>
          <w:b/>
          <w:sz w:val="24"/>
          <w:lang w:eastAsia="zh-CN"/>
        </w:rPr>
        <w:t xml:space="preserve">, </w:t>
      </w:r>
      <w:r>
        <w:rPr>
          <w:rFonts w:ascii="Arial" w:hAnsi="Arial" w:cs="Arial"/>
          <w:b/>
          <w:sz w:val="24"/>
          <w:lang w:eastAsia="zh-CN"/>
        </w:rPr>
        <w:t>April</w:t>
      </w:r>
      <w:r w:rsidR="007F1EEE" w:rsidRPr="00033F19">
        <w:rPr>
          <w:rFonts w:ascii="Arial" w:hAnsi="Arial" w:cs="Arial"/>
          <w:b/>
          <w:sz w:val="24"/>
          <w:lang w:eastAsia="zh-CN"/>
        </w:rPr>
        <w:t xml:space="preserve"> 0</w:t>
      </w:r>
      <w:r>
        <w:rPr>
          <w:rFonts w:ascii="Arial" w:hAnsi="Arial" w:cs="Arial"/>
          <w:b/>
          <w:sz w:val="24"/>
          <w:lang w:eastAsia="zh-CN"/>
        </w:rPr>
        <w:t>7</w:t>
      </w:r>
      <w:r w:rsidR="007F1EEE" w:rsidRPr="00033F19">
        <w:rPr>
          <w:rFonts w:ascii="Arial" w:hAnsi="Arial" w:cs="Arial"/>
          <w:b/>
          <w:sz w:val="24"/>
          <w:lang w:eastAsia="zh-CN"/>
        </w:rPr>
        <w:t xml:space="preserve"> – 1</w:t>
      </w:r>
      <w:r>
        <w:rPr>
          <w:rFonts w:ascii="Arial" w:hAnsi="Arial" w:cs="Arial"/>
          <w:b/>
          <w:sz w:val="24"/>
          <w:lang w:eastAsia="zh-CN"/>
        </w:rPr>
        <w:t>1</w:t>
      </w:r>
      <w:r w:rsidR="007F1EEE"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661FD460"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444F17">
        <w:rPr>
          <w:rFonts w:ascii="Arial" w:hAnsi="Arial" w:cs="Arial"/>
          <w:b/>
          <w:lang w:eastAsia="zh-CN"/>
        </w:rPr>
        <w:t>X</w:t>
      </w:r>
      <w:r w:rsidR="00444F17">
        <w:rPr>
          <w:rFonts w:ascii="Arial" w:hAnsi="Arial" w:cs="Arial" w:hint="eastAsia"/>
          <w:b/>
          <w:lang w:eastAsia="zh-CN"/>
        </w:rPr>
        <w:t>iaomi</w:t>
      </w:r>
    </w:p>
    <w:p w14:paraId="23947401" w14:textId="4D764609"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120BDF">
        <w:rPr>
          <w:rFonts w:ascii="Arial" w:hAnsi="Arial" w:cs="Arial"/>
          <w:b/>
          <w:lang w:eastAsia="zh-CN"/>
        </w:rPr>
        <w:t>KI#</w:t>
      </w:r>
      <w:r w:rsidR="00120BDF" w:rsidRPr="00712A20">
        <w:rPr>
          <w:rFonts w:ascii="Arial" w:hAnsi="Arial" w:cs="Arial"/>
          <w:b/>
          <w:highlight w:val="yellow"/>
          <w:lang w:eastAsia="zh-CN"/>
        </w:rPr>
        <w:t>X</w:t>
      </w:r>
      <w:r w:rsidR="00120BDF">
        <w:rPr>
          <w:rFonts w:ascii="Arial" w:hAnsi="Arial" w:cs="Arial"/>
          <w:b/>
          <w:lang w:eastAsia="zh-CN"/>
        </w:rPr>
        <w:t>: New Sol: Support QoS</w:t>
      </w:r>
      <w:r w:rsidR="007B60E5">
        <w:rPr>
          <w:rFonts w:ascii="Arial" w:hAnsi="Arial" w:cs="Arial"/>
          <w:b/>
          <w:lang w:eastAsia="zh-CN"/>
        </w:rPr>
        <w:t xml:space="preserve"> differentiation</w:t>
      </w:r>
      <w:r w:rsidR="00120BDF">
        <w:rPr>
          <w:rFonts w:ascii="Arial" w:hAnsi="Arial" w:cs="Arial"/>
          <w:b/>
          <w:lang w:eastAsia="zh-CN"/>
        </w:rPr>
        <w:t xml:space="preserve"> for</w:t>
      </w:r>
      <w:r w:rsidR="00EA19FB">
        <w:rPr>
          <w:rFonts w:ascii="Arial" w:hAnsi="Arial" w:cs="Arial"/>
          <w:b/>
          <w:lang w:eastAsia="zh-CN"/>
        </w:rPr>
        <w:t xml:space="preserve"> CP based</w:t>
      </w:r>
      <w:r w:rsidR="00120BDF">
        <w:rPr>
          <w:rFonts w:ascii="Arial" w:hAnsi="Arial" w:cs="Arial"/>
          <w:b/>
          <w:lang w:eastAsia="zh-CN"/>
        </w:rPr>
        <w:t xml:space="preserve"> IMS voice service over </w:t>
      </w:r>
      <w:r w:rsidR="007B60E5">
        <w:rPr>
          <w:rFonts w:ascii="Arial" w:hAnsi="Arial" w:cs="Arial"/>
          <w:b/>
          <w:lang w:eastAsia="zh-CN"/>
        </w:rPr>
        <w:t>NB-IoT NTN</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619566A9"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20.1.1</w:t>
      </w:r>
    </w:p>
    <w:p w14:paraId="63176270" w14:textId="6E8E7F38"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472D97" w:rsidRPr="00472D97">
        <w:rPr>
          <w:rFonts w:ascii="Arial" w:eastAsia="Batang" w:hAnsi="Arial" w:cs="Arial"/>
          <w:b/>
          <w:sz w:val="18"/>
          <w:szCs w:val="18"/>
          <w:lang w:eastAsia="ar-SA"/>
        </w:rPr>
        <w:t>FS_5GSAT_Ph4-ARC</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05AF933D"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712A20">
        <w:rPr>
          <w:rFonts w:ascii="Arial" w:hAnsi="Arial" w:cs="Arial"/>
          <w:i/>
          <w:lang w:eastAsia="zh-CN"/>
        </w:rPr>
        <w:t>a new solution for KI#</w:t>
      </w:r>
      <w:r w:rsidR="00712A20" w:rsidRPr="00712A20">
        <w:rPr>
          <w:rFonts w:ascii="Arial" w:hAnsi="Arial" w:cs="Arial"/>
          <w:i/>
          <w:highlight w:val="yellow"/>
          <w:lang w:eastAsia="zh-CN"/>
        </w:rPr>
        <w:t>X</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237A6999" w14:textId="79783F9E" w:rsidR="00CC4487" w:rsidRDefault="00DC0711">
      <w:pPr>
        <w:rPr>
          <w:rFonts w:eastAsiaTheme="minorEastAsia"/>
          <w:lang w:eastAsia="zh-CN"/>
        </w:rPr>
      </w:pPr>
      <w:r>
        <w:rPr>
          <w:rFonts w:eastAsiaTheme="minorEastAsia"/>
          <w:lang w:eastAsia="zh-CN"/>
        </w:rPr>
        <w:t xml:space="preserve">To enable IMS voice over PS session, the serving PLMN shall send an indication toward the UE during Attach procedure or TAU procedure if an IMS voice service over PS session is supported. A UE with “IMS voice over PS” capability should take this indication into account when </w:t>
      </w:r>
      <w:proofErr w:type="spellStart"/>
      <w:r>
        <w:rPr>
          <w:rFonts w:eastAsiaTheme="minorEastAsia"/>
          <w:lang w:eastAsia="zh-CN"/>
        </w:rPr>
        <w:t>esatablish</w:t>
      </w:r>
      <w:proofErr w:type="spellEnd"/>
      <w:r>
        <w:rPr>
          <w:rFonts w:eastAsiaTheme="minorEastAsia"/>
          <w:lang w:eastAsia="zh-CN"/>
        </w:rPr>
        <w:t xml:space="preserve"> a </w:t>
      </w:r>
      <w:proofErr w:type="spellStart"/>
      <w:r>
        <w:rPr>
          <w:rFonts w:eastAsiaTheme="minorEastAsia"/>
          <w:lang w:eastAsia="zh-CN"/>
        </w:rPr>
        <w:t>bearerthat</w:t>
      </w:r>
      <w:proofErr w:type="spellEnd"/>
      <w:r>
        <w:rPr>
          <w:rFonts w:eastAsiaTheme="minorEastAsia"/>
          <w:lang w:eastAsia="zh-CN"/>
        </w:rPr>
        <w:t xml:space="preserve"> supports the Conversational Voice. As specified in TS 23.401 currently, the feature is not supported when UE is using NB-IoT RAT. </w:t>
      </w:r>
    </w:p>
    <w:p w14:paraId="152D849D" w14:textId="280BCBF5" w:rsidR="00DC0711" w:rsidRDefault="00DA772C">
      <w:pPr>
        <w:rPr>
          <w:rFonts w:eastAsiaTheme="minorEastAsia"/>
          <w:lang w:eastAsia="zh-CN"/>
        </w:rPr>
      </w:pPr>
      <w:r>
        <w:rPr>
          <w:rFonts w:eastAsiaTheme="minorEastAsia"/>
          <w:lang w:eastAsia="zh-CN"/>
        </w:rPr>
        <w:t xml:space="preserve">To address WT#1, </w:t>
      </w:r>
      <w:proofErr w:type="gramStart"/>
      <w:r>
        <w:rPr>
          <w:rFonts w:eastAsiaTheme="minorEastAsia"/>
          <w:lang w:eastAsia="zh-CN"/>
        </w:rPr>
        <w:t>i.e.</w:t>
      </w:r>
      <w:proofErr w:type="gramEnd"/>
      <w:r w:rsidR="00DC0711">
        <w:rPr>
          <w:rFonts w:eastAsiaTheme="minorEastAsia"/>
          <w:lang w:eastAsia="zh-CN"/>
        </w:rPr>
        <w:t xml:space="preserve"> IMS voice call over GEO via NB-IoT NTN, </w:t>
      </w:r>
      <w:r>
        <w:rPr>
          <w:rFonts w:eastAsiaTheme="minorEastAsia"/>
          <w:lang w:eastAsia="zh-CN"/>
        </w:rPr>
        <w:t>if the serving network supports IMS voice over NB-IoT NTN, a support indication should be provided to the UE to inform IMS voice service is allowed when using the NB-IoT NTN.</w:t>
      </w:r>
    </w:p>
    <w:p w14:paraId="679C42F4" w14:textId="2FE71C6D" w:rsidR="00DA772C" w:rsidRPr="00DC0711" w:rsidRDefault="004F462C">
      <w:pPr>
        <w:rPr>
          <w:rFonts w:eastAsiaTheme="minorEastAsia"/>
          <w:lang w:eastAsia="zh-CN"/>
        </w:rPr>
      </w:pPr>
      <w:r>
        <w:rPr>
          <w:rFonts w:eastAsiaTheme="minorEastAsia"/>
          <w:lang w:eastAsia="zh-CN"/>
        </w:rPr>
        <w:t>Another aspect is dedicated bearer is not supported over NB-IoT as specified in TS23.401, which implies differentiate QoS through multiple EPS bearers for IMS service is not supported when using NB-IoT</w:t>
      </w:r>
      <w:r>
        <w:rPr>
          <w:rFonts w:eastAsiaTheme="minorEastAsia" w:hint="eastAsia"/>
          <w:lang w:eastAsia="zh-CN"/>
        </w:rPr>
        <w:t>.</w:t>
      </w:r>
      <w:r>
        <w:rPr>
          <w:rFonts w:eastAsiaTheme="minorEastAsia"/>
          <w:lang w:eastAsia="zh-CN"/>
        </w:rPr>
        <w:t xml:space="preserve"> If there is Q</w:t>
      </w:r>
      <w:r>
        <w:rPr>
          <w:rFonts w:eastAsiaTheme="minorEastAsia" w:hint="eastAsia"/>
          <w:lang w:eastAsia="zh-CN"/>
        </w:rPr>
        <w:t>oS</w:t>
      </w:r>
      <w:r>
        <w:rPr>
          <w:rFonts w:eastAsiaTheme="minorEastAsia"/>
          <w:lang w:eastAsia="zh-CN"/>
        </w:rPr>
        <w:t xml:space="preserve"> requirement for an IMS service, </w:t>
      </w:r>
      <w:proofErr w:type="gramStart"/>
      <w:r>
        <w:rPr>
          <w:rFonts w:eastAsiaTheme="minorEastAsia"/>
          <w:lang w:eastAsia="zh-CN"/>
        </w:rPr>
        <w:t>e.g.</w:t>
      </w:r>
      <w:proofErr w:type="gramEnd"/>
      <w:r>
        <w:rPr>
          <w:rFonts w:eastAsiaTheme="minorEastAsia"/>
          <w:lang w:eastAsia="zh-CN"/>
        </w:rPr>
        <w:t xml:space="preserve"> IMS signalling may have higher QoS than IMS voice data, the EPS connecting to NB-IoT NTN needs to be enhanced to support multiple bearers (i.e. more than default bearer).</w:t>
      </w: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57972220" w:rsidR="00F86808" w:rsidRPr="00033F19" w:rsidRDefault="00712A20">
      <w:pPr>
        <w:rPr>
          <w:lang w:val="en-US"/>
        </w:rPr>
      </w:pPr>
      <w:r>
        <w:rPr>
          <w:lang w:val="en-US"/>
        </w:rPr>
        <w:t>A solution is propo</w:t>
      </w:r>
      <w:r w:rsidR="007F1EEE" w:rsidRPr="00033F19">
        <w:rPr>
          <w:lang w:val="en-US"/>
        </w:rPr>
        <w:t>s</w:t>
      </w:r>
      <w:r>
        <w:rPr>
          <w:lang w:val="en-US"/>
        </w:rPr>
        <w:t xml:space="preserve">ed for KI#X for incorporation in FS_5GSAT_Ph4_ARC </w:t>
      </w:r>
      <w:r w:rsidR="007F1EEE" w:rsidRPr="00033F19">
        <w:rPr>
          <w:lang w:val="en-US"/>
        </w:rPr>
        <w:t>T</w:t>
      </w:r>
      <w:r w:rsidR="007F1EEE" w:rsidRPr="00033F19">
        <w:rPr>
          <w:rFonts w:hint="eastAsia"/>
          <w:lang w:val="en-US"/>
        </w:rPr>
        <w:t>R</w:t>
      </w:r>
      <w:r w:rsidR="007F1EEE" w:rsidRPr="00033F19">
        <w:rPr>
          <w:lang w:val="en-US"/>
        </w:rPr>
        <w:t xml:space="preserve"> 23.700-</w:t>
      </w:r>
      <w:r w:rsidR="00D02A21">
        <w:rPr>
          <w:lang w:val="en-US" w:eastAsia="zh-CN"/>
        </w:rPr>
        <w:t>19</w:t>
      </w:r>
      <w:r w:rsidR="007F1EEE"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2FBA1DE1" w14:textId="77777777" w:rsidR="00712A20" w:rsidRDefault="00712A20" w:rsidP="00712A20">
      <w:pPr>
        <w:pStyle w:val="1"/>
      </w:pPr>
      <w:bookmarkStart w:id="2" w:name="_Toc22214906"/>
      <w:bookmarkStart w:id="3" w:name="_Toc151176057"/>
      <w:bookmarkStart w:id="4" w:name="_Toc23254039"/>
      <w:bookmarkStart w:id="5" w:name="_Toc151701865"/>
      <w:bookmarkStart w:id="6" w:name="_Toc148441191"/>
      <w:bookmarkStart w:id="7" w:name="_Toc146636839"/>
      <w:bookmarkStart w:id="8" w:name="_Toc148441670"/>
      <w:bookmarkStart w:id="9" w:name="_Toc151529361"/>
      <w:bookmarkStart w:id="10" w:name="_Toc157674305"/>
      <w:bookmarkStart w:id="11" w:name="_Toc177460695"/>
      <w:bookmarkStart w:id="12" w:name="_Toc117509218"/>
      <w:r>
        <w:t>6</w:t>
      </w:r>
      <w:r>
        <w:tab/>
        <w:t>Solutions</w:t>
      </w:r>
      <w:bookmarkEnd w:id="2"/>
      <w:bookmarkEnd w:id="3"/>
      <w:bookmarkEnd w:id="4"/>
      <w:bookmarkEnd w:id="5"/>
      <w:bookmarkEnd w:id="6"/>
      <w:bookmarkEnd w:id="7"/>
    </w:p>
    <w:p w14:paraId="12191E7A" w14:textId="77777777" w:rsidR="00712A20" w:rsidRDefault="00712A20" w:rsidP="00712A20">
      <w:pPr>
        <w:pStyle w:val="2"/>
        <w:rPr>
          <w:lang w:eastAsia="zh-CN"/>
        </w:rPr>
      </w:pPr>
      <w:bookmarkStart w:id="13" w:name="_Toc23254040"/>
      <w:bookmarkStart w:id="14" w:name="_Toc146636840"/>
      <w:bookmarkStart w:id="15" w:name="_Toc151701866"/>
      <w:bookmarkStart w:id="16" w:name="_Toc151176058"/>
      <w:bookmarkStart w:id="17" w:name="_Toc148441192"/>
      <w:bookmarkStart w:id="18" w:name="_Toc22214907"/>
      <w:r>
        <w:rPr>
          <w:lang w:eastAsia="zh-CN"/>
        </w:rPr>
        <w:t>6.0</w:t>
      </w:r>
      <w:r>
        <w:rPr>
          <w:lang w:eastAsia="zh-CN"/>
        </w:rPr>
        <w:tab/>
        <w:t>Mapping of Solutions to Key Issues</w:t>
      </w:r>
      <w:bookmarkEnd w:id="13"/>
      <w:bookmarkEnd w:id="14"/>
      <w:bookmarkEnd w:id="15"/>
      <w:bookmarkEnd w:id="16"/>
      <w:bookmarkEnd w:id="17"/>
      <w:bookmarkEnd w:id="18"/>
    </w:p>
    <w:p w14:paraId="68B2EAB6" w14:textId="77777777" w:rsidR="00712A20" w:rsidRDefault="00712A20" w:rsidP="00712A20">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712A20" w14:paraId="55B04CB6" w14:textId="77777777" w:rsidTr="00EA3FE4">
        <w:trPr>
          <w:cantSplit/>
          <w:jc w:val="center"/>
        </w:trPr>
        <w:tc>
          <w:tcPr>
            <w:tcW w:w="1524" w:type="dxa"/>
            <w:shd w:val="clear" w:color="auto" w:fill="auto"/>
          </w:tcPr>
          <w:p w14:paraId="32E33164" w14:textId="77777777" w:rsidR="00712A20" w:rsidRDefault="00712A20" w:rsidP="00EA3FE4">
            <w:pPr>
              <w:pStyle w:val="TAC"/>
            </w:pPr>
          </w:p>
        </w:tc>
        <w:tc>
          <w:tcPr>
            <w:tcW w:w="6273" w:type="dxa"/>
            <w:gridSpan w:val="4"/>
            <w:shd w:val="clear" w:color="auto" w:fill="auto"/>
          </w:tcPr>
          <w:p w14:paraId="50EAAB09" w14:textId="77777777" w:rsidR="00712A20" w:rsidRDefault="00712A20" w:rsidP="00EA3FE4">
            <w:pPr>
              <w:pStyle w:val="TAH"/>
            </w:pPr>
            <w:r>
              <w:t>Key Issues</w:t>
            </w:r>
          </w:p>
        </w:tc>
      </w:tr>
      <w:tr w:rsidR="00712A20" w14:paraId="2777C1DC" w14:textId="77777777" w:rsidTr="00EA3FE4">
        <w:trPr>
          <w:cantSplit/>
          <w:jc w:val="center"/>
        </w:trPr>
        <w:tc>
          <w:tcPr>
            <w:tcW w:w="1524" w:type="dxa"/>
            <w:shd w:val="clear" w:color="auto" w:fill="auto"/>
          </w:tcPr>
          <w:p w14:paraId="677BD727" w14:textId="77777777" w:rsidR="00712A20" w:rsidRDefault="00712A20" w:rsidP="00EA3FE4">
            <w:pPr>
              <w:pStyle w:val="TAH"/>
            </w:pPr>
            <w:r>
              <w:t>Solutions</w:t>
            </w:r>
          </w:p>
        </w:tc>
        <w:tc>
          <w:tcPr>
            <w:tcW w:w="1595" w:type="dxa"/>
            <w:shd w:val="clear" w:color="auto" w:fill="auto"/>
          </w:tcPr>
          <w:p w14:paraId="14F9E8BC" w14:textId="77777777" w:rsidR="00712A20" w:rsidRDefault="00712A20" w:rsidP="00EA3FE4">
            <w:pPr>
              <w:pStyle w:val="TAH"/>
              <w:rPr>
                <w:lang w:val="en-US" w:eastAsia="zh-CN"/>
              </w:rPr>
            </w:pPr>
            <w:r>
              <w:rPr>
                <w:lang w:val="en-US" w:eastAsia="zh-CN"/>
              </w:rPr>
              <w:t>1</w:t>
            </w:r>
          </w:p>
        </w:tc>
        <w:tc>
          <w:tcPr>
            <w:tcW w:w="1559" w:type="dxa"/>
            <w:shd w:val="clear" w:color="auto" w:fill="auto"/>
          </w:tcPr>
          <w:p w14:paraId="5262278C" w14:textId="77777777" w:rsidR="00712A20" w:rsidRDefault="00712A20" w:rsidP="00EA3FE4">
            <w:pPr>
              <w:pStyle w:val="TAH"/>
              <w:rPr>
                <w:lang w:val="en-US" w:eastAsia="zh-CN"/>
              </w:rPr>
            </w:pPr>
            <w:r>
              <w:rPr>
                <w:lang w:val="en-US" w:eastAsia="zh-CN"/>
              </w:rPr>
              <w:t>2</w:t>
            </w:r>
          </w:p>
        </w:tc>
        <w:tc>
          <w:tcPr>
            <w:tcW w:w="1559" w:type="dxa"/>
            <w:shd w:val="clear" w:color="auto" w:fill="auto"/>
          </w:tcPr>
          <w:p w14:paraId="1A9408FE" w14:textId="77777777" w:rsidR="00712A20" w:rsidRDefault="00712A20" w:rsidP="00EA3FE4">
            <w:pPr>
              <w:pStyle w:val="TAH"/>
              <w:rPr>
                <w:lang w:val="en-US" w:eastAsia="zh-CN"/>
              </w:rPr>
            </w:pPr>
            <w:r>
              <w:rPr>
                <w:lang w:val="en-US" w:eastAsia="zh-CN"/>
              </w:rPr>
              <w:t>3</w:t>
            </w:r>
          </w:p>
        </w:tc>
        <w:tc>
          <w:tcPr>
            <w:tcW w:w="1560" w:type="dxa"/>
            <w:shd w:val="clear" w:color="auto" w:fill="auto"/>
          </w:tcPr>
          <w:p w14:paraId="3C29B7AA" w14:textId="1FDB5FAA" w:rsidR="00712A20" w:rsidRDefault="00712A20" w:rsidP="00EA3FE4">
            <w:pPr>
              <w:pStyle w:val="TAH"/>
              <w:rPr>
                <w:lang w:eastAsia="zh-CN"/>
              </w:rPr>
            </w:pPr>
            <w:r>
              <w:rPr>
                <w:rFonts w:hint="eastAsia"/>
                <w:lang w:eastAsia="zh-CN"/>
              </w:rPr>
              <w:t>X</w:t>
            </w:r>
          </w:p>
        </w:tc>
      </w:tr>
      <w:tr w:rsidR="00712A20" w14:paraId="641ACACC" w14:textId="77777777" w:rsidTr="00EA3FE4">
        <w:trPr>
          <w:cantSplit/>
          <w:jc w:val="center"/>
        </w:trPr>
        <w:tc>
          <w:tcPr>
            <w:tcW w:w="1524" w:type="dxa"/>
            <w:shd w:val="clear" w:color="auto" w:fill="auto"/>
          </w:tcPr>
          <w:p w14:paraId="3854EB3D" w14:textId="77777777" w:rsidR="00712A20" w:rsidRDefault="00712A20" w:rsidP="00EA3FE4">
            <w:pPr>
              <w:pStyle w:val="TAH"/>
              <w:rPr>
                <w:lang w:val="en-US" w:eastAsia="zh-CN"/>
              </w:rPr>
            </w:pPr>
            <w:r>
              <w:rPr>
                <w:rFonts w:hint="eastAsia"/>
                <w:lang w:val="en-US" w:eastAsia="zh-CN"/>
              </w:rPr>
              <w:t>x</w:t>
            </w:r>
          </w:p>
        </w:tc>
        <w:tc>
          <w:tcPr>
            <w:tcW w:w="1595" w:type="dxa"/>
            <w:shd w:val="clear" w:color="auto" w:fill="auto"/>
          </w:tcPr>
          <w:p w14:paraId="2CD16697" w14:textId="3F230203" w:rsidR="00712A20" w:rsidRDefault="00712A20" w:rsidP="00712A20">
            <w:pPr>
              <w:pStyle w:val="TAH"/>
              <w:rPr>
                <w:lang w:eastAsia="zh-CN"/>
              </w:rPr>
            </w:pPr>
            <w:r>
              <w:rPr>
                <w:lang w:val="en-US" w:eastAsia="zh-CN"/>
              </w:rPr>
              <w:t>x</w:t>
            </w:r>
          </w:p>
        </w:tc>
        <w:tc>
          <w:tcPr>
            <w:tcW w:w="1559" w:type="dxa"/>
            <w:shd w:val="clear" w:color="auto" w:fill="auto"/>
          </w:tcPr>
          <w:p w14:paraId="78598A1D" w14:textId="3DF1B255" w:rsidR="00712A20" w:rsidRDefault="00712A20" w:rsidP="00EA3FE4">
            <w:pPr>
              <w:pStyle w:val="TAC"/>
              <w:rPr>
                <w:lang w:val="en-US" w:eastAsia="zh-CN"/>
              </w:rPr>
            </w:pPr>
          </w:p>
        </w:tc>
        <w:tc>
          <w:tcPr>
            <w:tcW w:w="1559" w:type="dxa"/>
            <w:shd w:val="clear" w:color="auto" w:fill="auto"/>
          </w:tcPr>
          <w:p w14:paraId="1E1483E2" w14:textId="77777777" w:rsidR="00712A20" w:rsidRDefault="00712A20" w:rsidP="00EA3FE4">
            <w:pPr>
              <w:pStyle w:val="TAC"/>
            </w:pPr>
          </w:p>
        </w:tc>
        <w:tc>
          <w:tcPr>
            <w:tcW w:w="1560" w:type="dxa"/>
            <w:shd w:val="clear" w:color="auto" w:fill="auto"/>
          </w:tcPr>
          <w:p w14:paraId="141426A2" w14:textId="77777777" w:rsidR="00712A20" w:rsidRDefault="00712A20" w:rsidP="00EA3FE4">
            <w:pPr>
              <w:pStyle w:val="TAC"/>
            </w:pPr>
          </w:p>
        </w:tc>
      </w:tr>
      <w:tr w:rsidR="00712A20" w14:paraId="1D1E3DF4" w14:textId="77777777" w:rsidTr="00EA3FE4">
        <w:trPr>
          <w:cantSplit/>
          <w:jc w:val="center"/>
        </w:trPr>
        <w:tc>
          <w:tcPr>
            <w:tcW w:w="1524" w:type="dxa"/>
            <w:shd w:val="clear" w:color="auto" w:fill="auto"/>
          </w:tcPr>
          <w:p w14:paraId="72E2EBEB" w14:textId="77777777" w:rsidR="00712A20" w:rsidRDefault="00712A20" w:rsidP="00EA3FE4">
            <w:pPr>
              <w:pStyle w:val="TAH"/>
            </w:pPr>
          </w:p>
        </w:tc>
        <w:tc>
          <w:tcPr>
            <w:tcW w:w="1595" w:type="dxa"/>
            <w:shd w:val="clear" w:color="auto" w:fill="auto"/>
          </w:tcPr>
          <w:p w14:paraId="06818139" w14:textId="77777777" w:rsidR="00712A20" w:rsidRDefault="00712A20" w:rsidP="00EA3FE4">
            <w:pPr>
              <w:pStyle w:val="TAC"/>
            </w:pPr>
          </w:p>
        </w:tc>
        <w:tc>
          <w:tcPr>
            <w:tcW w:w="1559" w:type="dxa"/>
            <w:shd w:val="clear" w:color="auto" w:fill="auto"/>
          </w:tcPr>
          <w:p w14:paraId="31471C15" w14:textId="77777777" w:rsidR="00712A20" w:rsidRDefault="00712A20" w:rsidP="00EA3FE4">
            <w:pPr>
              <w:pStyle w:val="TAC"/>
            </w:pPr>
          </w:p>
        </w:tc>
        <w:tc>
          <w:tcPr>
            <w:tcW w:w="1559" w:type="dxa"/>
            <w:shd w:val="clear" w:color="auto" w:fill="auto"/>
          </w:tcPr>
          <w:p w14:paraId="100D2A33" w14:textId="77777777" w:rsidR="00712A20" w:rsidRDefault="00712A20" w:rsidP="00EA3FE4">
            <w:pPr>
              <w:pStyle w:val="TAC"/>
            </w:pPr>
          </w:p>
        </w:tc>
        <w:tc>
          <w:tcPr>
            <w:tcW w:w="1560" w:type="dxa"/>
            <w:shd w:val="clear" w:color="auto" w:fill="auto"/>
          </w:tcPr>
          <w:p w14:paraId="64188E76" w14:textId="77777777" w:rsidR="00712A20" w:rsidRDefault="00712A20" w:rsidP="00EA3FE4">
            <w:pPr>
              <w:pStyle w:val="TAC"/>
            </w:pPr>
          </w:p>
        </w:tc>
      </w:tr>
      <w:tr w:rsidR="00712A20" w14:paraId="2CFF90C7" w14:textId="77777777" w:rsidTr="00EA3FE4">
        <w:trPr>
          <w:cantSplit/>
          <w:jc w:val="center"/>
        </w:trPr>
        <w:tc>
          <w:tcPr>
            <w:tcW w:w="1524" w:type="dxa"/>
            <w:shd w:val="clear" w:color="auto" w:fill="auto"/>
          </w:tcPr>
          <w:p w14:paraId="2C3B8180" w14:textId="77777777" w:rsidR="00712A20" w:rsidRDefault="00712A20" w:rsidP="00EA3FE4">
            <w:pPr>
              <w:pStyle w:val="TAH"/>
            </w:pPr>
          </w:p>
        </w:tc>
        <w:tc>
          <w:tcPr>
            <w:tcW w:w="1595" w:type="dxa"/>
            <w:shd w:val="clear" w:color="auto" w:fill="auto"/>
          </w:tcPr>
          <w:p w14:paraId="01E3C666" w14:textId="77777777" w:rsidR="00712A20" w:rsidRDefault="00712A20" w:rsidP="00EA3FE4">
            <w:pPr>
              <w:pStyle w:val="TAC"/>
            </w:pPr>
          </w:p>
        </w:tc>
        <w:tc>
          <w:tcPr>
            <w:tcW w:w="1559" w:type="dxa"/>
            <w:shd w:val="clear" w:color="auto" w:fill="auto"/>
          </w:tcPr>
          <w:p w14:paraId="1A3EE1B1" w14:textId="77777777" w:rsidR="00712A20" w:rsidRDefault="00712A20" w:rsidP="00EA3FE4">
            <w:pPr>
              <w:pStyle w:val="TAC"/>
            </w:pPr>
          </w:p>
        </w:tc>
        <w:tc>
          <w:tcPr>
            <w:tcW w:w="1559" w:type="dxa"/>
            <w:shd w:val="clear" w:color="auto" w:fill="auto"/>
          </w:tcPr>
          <w:p w14:paraId="79650456" w14:textId="77777777" w:rsidR="00712A20" w:rsidRDefault="00712A20" w:rsidP="00EA3FE4">
            <w:pPr>
              <w:pStyle w:val="TAC"/>
            </w:pPr>
          </w:p>
        </w:tc>
        <w:tc>
          <w:tcPr>
            <w:tcW w:w="1560" w:type="dxa"/>
            <w:shd w:val="clear" w:color="auto" w:fill="auto"/>
          </w:tcPr>
          <w:p w14:paraId="33646190" w14:textId="77777777" w:rsidR="00712A20" w:rsidRDefault="00712A20" w:rsidP="00EA3FE4">
            <w:pPr>
              <w:pStyle w:val="TAC"/>
            </w:pPr>
          </w:p>
        </w:tc>
      </w:tr>
      <w:tr w:rsidR="00712A20" w14:paraId="0E9538B0" w14:textId="77777777" w:rsidTr="00EA3FE4">
        <w:trPr>
          <w:cantSplit/>
          <w:jc w:val="center"/>
        </w:trPr>
        <w:tc>
          <w:tcPr>
            <w:tcW w:w="1524" w:type="dxa"/>
            <w:shd w:val="clear" w:color="auto" w:fill="auto"/>
          </w:tcPr>
          <w:p w14:paraId="6361F65C" w14:textId="77777777" w:rsidR="00712A20" w:rsidRDefault="00712A20" w:rsidP="00EA3FE4">
            <w:pPr>
              <w:pStyle w:val="TAH"/>
            </w:pPr>
          </w:p>
        </w:tc>
        <w:tc>
          <w:tcPr>
            <w:tcW w:w="1595" w:type="dxa"/>
            <w:shd w:val="clear" w:color="auto" w:fill="auto"/>
          </w:tcPr>
          <w:p w14:paraId="40351FFB" w14:textId="77777777" w:rsidR="00712A20" w:rsidRDefault="00712A20" w:rsidP="00EA3FE4">
            <w:pPr>
              <w:pStyle w:val="TAC"/>
            </w:pPr>
          </w:p>
        </w:tc>
        <w:tc>
          <w:tcPr>
            <w:tcW w:w="1559" w:type="dxa"/>
            <w:shd w:val="clear" w:color="auto" w:fill="auto"/>
          </w:tcPr>
          <w:p w14:paraId="5118C3FD" w14:textId="77777777" w:rsidR="00712A20" w:rsidRDefault="00712A20" w:rsidP="00EA3FE4">
            <w:pPr>
              <w:pStyle w:val="TAC"/>
            </w:pPr>
          </w:p>
        </w:tc>
        <w:tc>
          <w:tcPr>
            <w:tcW w:w="1559" w:type="dxa"/>
            <w:shd w:val="clear" w:color="auto" w:fill="auto"/>
          </w:tcPr>
          <w:p w14:paraId="3E2398A7" w14:textId="77777777" w:rsidR="00712A20" w:rsidRDefault="00712A20" w:rsidP="00EA3FE4">
            <w:pPr>
              <w:pStyle w:val="TAC"/>
            </w:pPr>
          </w:p>
        </w:tc>
        <w:tc>
          <w:tcPr>
            <w:tcW w:w="1560" w:type="dxa"/>
            <w:shd w:val="clear" w:color="auto" w:fill="auto"/>
          </w:tcPr>
          <w:p w14:paraId="76A40D0A" w14:textId="77777777" w:rsidR="00712A20" w:rsidRDefault="00712A20" w:rsidP="00EA3FE4">
            <w:pPr>
              <w:pStyle w:val="TAC"/>
            </w:pPr>
          </w:p>
        </w:tc>
      </w:tr>
      <w:tr w:rsidR="00712A20" w14:paraId="3803F77C" w14:textId="77777777" w:rsidTr="00EA3FE4">
        <w:trPr>
          <w:cantSplit/>
          <w:jc w:val="center"/>
        </w:trPr>
        <w:tc>
          <w:tcPr>
            <w:tcW w:w="1524" w:type="dxa"/>
            <w:shd w:val="clear" w:color="auto" w:fill="auto"/>
          </w:tcPr>
          <w:p w14:paraId="0DAC7BC0" w14:textId="77777777" w:rsidR="00712A20" w:rsidRDefault="00712A20" w:rsidP="00EA3FE4">
            <w:pPr>
              <w:pStyle w:val="TAH"/>
            </w:pPr>
          </w:p>
        </w:tc>
        <w:tc>
          <w:tcPr>
            <w:tcW w:w="1595" w:type="dxa"/>
            <w:shd w:val="clear" w:color="auto" w:fill="auto"/>
          </w:tcPr>
          <w:p w14:paraId="2D1436FD" w14:textId="77777777" w:rsidR="00712A20" w:rsidRDefault="00712A20" w:rsidP="00EA3FE4">
            <w:pPr>
              <w:pStyle w:val="TAC"/>
            </w:pPr>
          </w:p>
        </w:tc>
        <w:tc>
          <w:tcPr>
            <w:tcW w:w="1559" w:type="dxa"/>
            <w:shd w:val="clear" w:color="auto" w:fill="auto"/>
          </w:tcPr>
          <w:p w14:paraId="7B8E5143" w14:textId="77777777" w:rsidR="00712A20" w:rsidRDefault="00712A20" w:rsidP="00EA3FE4">
            <w:pPr>
              <w:pStyle w:val="TAC"/>
            </w:pPr>
          </w:p>
        </w:tc>
        <w:tc>
          <w:tcPr>
            <w:tcW w:w="1559" w:type="dxa"/>
            <w:shd w:val="clear" w:color="auto" w:fill="auto"/>
          </w:tcPr>
          <w:p w14:paraId="1DD070E0" w14:textId="77777777" w:rsidR="00712A20" w:rsidRDefault="00712A20" w:rsidP="00EA3FE4">
            <w:pPr>
              <w:pStyle w:val="TAC"/>
            </w:pPr>
          </w:p>
        </w:tc>
        <w:tc>
          <w:tcPr>
            <w:tcW w:w="1560" w:type="dxa"/>
            <w:shd w:val="clear" w:color="auto" w:fill="auto"/>
          </w:tcPr>
          <w:p w14:paraId="60870CD3" w14:textId="77777777" w:rsidR="00712A20" w:rsidRDefault="00712A20" w:rsidP="00EA3FE4">
            <w:pPr>
              <w:pStyle w:val="TAC"/>
            </w:pPr>
          </w:p>
        </w:tc>
      </w:tr>
    </w:tbl>
    <w:p w14:paraId="507D530E" w14:textId="77777777" w:rsidR="00712A20" w:rsidRPr="00712A20" w:rsidRDefault="00712A20" w:rsidP="00712A20">
      <w:pPr>
        <w:rPr>
          <w:rFonts w:eastAsia="Malgun Gothic"/>
          <w:lang w:val="en-US" w:eastAsia="ko-KR" w:bidi="ar"/>
        </w:rPr>
      </w:pPr>
      <w:bookmarkStart w:id="19" w:name="_Toc23254041"/>
      <w:bookmarkStart w:id="20" w:name="_Toc151701867"/>
      <w:bookmarkStart w:id="21" w:name="_Toc148441193"/>
      <w:bookmarkStart w:id="22" w:name="_Toc151176059"/>
      <w:bookmarkStart w:id="23" w:name="_Toc22214908"/>
      <w:bookmarkStart w:id="24" w:name="_Toc146636841"/>
    </w:p>
    <w:p w14:paraId="0B3A1B0E" w14:textId="6662E7CE" w:rsidR="00712A20" w:rsidRDefault="00712A20" w:rsidP="00712A20">
      <w:pPr>
        <w:pStyle w:val="2"/>
      </w:pPr>
      <w:r>
        <w:rPr>
          <w:lang w:eastAsia="zh-CN"/>
        </w:rPr>
        <w:lastRenderedPageBreak/>
        <w:t>6.X</w:t>
      </w:r>
      <w:r>
        <w:rPr>
          <w:rFonts w:hint="eastAsia"/>
          <w:lang w:eastAsia="ko-KR"/>
        </w:rPr>
        <w:tab/>
      </w:r>
      <w:r>
        <w:t>Solution</w:t>
      </w:r>
      <w:r>
        <w:rPr>
          <w:rFonts w:hint="eastAsia"/>
          <w:lang w:eastAsia="zh-CN"/>
        </w:rPr>
        <w:t xml:space="preserve"> #</w:t>
      </w:r>
      <w:r>
        <w:rPr>
          <w:rFonts w:hint="eastAsia"/>
          <w:lang w:val="en-US" w:eastAsia="zh-CN"/>
        </w:rPr>
        <w:t>x</w:t>
      </w:r>
      <w:r>
        <w:t xml:space="preserve">: </w:t>
      </w:r>
      <w:bookmarkEnd w:id="19"/>
      <w:bookmarkEnd w:id="20"/>
      <w:bookmarkEnd w:id="21"/>
      <w:bookmarkEnd w:id="22"/>
      <w:bookmarkEnd w:id="23"/>
      <w:bookmarkEnd w:id="24"/>
      <w:r w:rsidR="007B60E5" w:rsidRPr="007B60E5">
        <w:t xml:space="preserve">Support </w:t>
      </w:r>
      <w:r w:rsidR="007B60E5">
        <w:t xml:space="preserve">of </w:t>
      </w:r>
      <w:r w:rsidR="007B60E5" w:rsidRPr="007B60E5">
        <w:t>QoS differentiation for IMS voice service over NB-IoT</w:t>
      </w:r>
      <w:r w:rsidR="007B60E5">
        <w:t xml:space="preserve"> NTN</w:t>
      </w:r>
    </w:p>
    <w:p w14:paraId="4883F5FC" w14:textId="6D1B3729" w:rsidR="00712A20" w:rsidRDefault="00712A20" w:rsidP="00712A20">
      <w:pPr>
        <w:pStyle w:val="3"/>
      </w:pPr>
      <w:r>
        <w:t>6.</w:t>
      </w:r>
      <w:r w:rsidRPr="00712A20">
        <w:t>x</w:t>
      </w:r>
      <w:r>
        <w:t>.1</w:t>
      </w:r>
      <w:r>
        <w:tab/>
        <w:t>Description</w:t>
      </w:r>
    </w:p>
    <w:p w14:paraId="482011DC" w14:textId="7F357BE1" w:rsidR="00712A20" w:rsidRDefault="00DA02D6" w:rsidP="00712A20">
      <w:pPr>
        <w:rPr>
          <w:rFonts w:eastAsia="Malgun Gothic"/>
          <w:lang w:val="en-US" w:eastAsia="ko-KR" w:bidi="ar"/>
        </w:rPr>
      </w:pPr>
      <w:r>
        <w:rPr>
          <w:rFonts w:eastAsia="Malgun Gothic"/>
          <w:lang w:val="en-US" w:eastAsia="ko-KR" w:bidi="ar"/>
        </w:rPr>
        <w:t>As specified in TS 23.401, if an IMS voice service over PS session is supported by the serving PLMN, it shall send a support indication toward the UE during Attach procedure or TAU procedure. This indication is taken by the UE with “IMS voice over PS” capability into account when establishing a voice bearer for the IMS voice. However, the support indication is not applied to the NB-IoT RAT.</w:t>
      </w:r>
    </w:p>
    <w:p w14:paraId="41DE64C5" w14:textId="024E4D4E" w:rsidR="00DA02D6" w:rsidRDefault="00DA02D6" w:rsidP="00712A20">
      <w:pPr>
        <w:rPr>
          <w:rFonts w:eastAsiaTheme="minorEastAsia"/>
          <w:lang w:val="en-US" w:eastAsia="zh-CN" w:bidi="ar"/>
        </w:rPr>
      </w:pPr>
      <w:r>
        <w:rPr>
          <w:rFonts w:eastAsiaTheme="minorEastAsia"/>
          <w:lang w:val="en-US" w:eastAsia="zh-CN" w:bidi="ar"/>
        </w:rPr>
        <w:t>To support IMS voice over GEO via NB-IoT NTN connecting to EPC as listed in WT#1, the serving network should be enhanced to support this feature and provide the support indication to the UE as well in order to inform to the UE that IMS voice is allowed when using the NB-IoT NTN.</w:t>
      </w:r>
    </w:p>
    <w:p w14:paraId="301ACDB7" w14:textId="220C851D" w:rsidR="00DA02D6" w:rsidRDefault="00DA02D6" w:rsidP="00712A20">
      <w:pPr>
        <w:rPr>
          <w:rFonts w:eastAsiaTheme="minorEastAsia"/>
          <w:lang w:val="en-US" w:eastAsia="zh-CN" w:bidi="ar"/>
        </w:rPr>
      </w:pPr>
      <w:r>
        <w:rPr>
          <w:rFonts w:eastAsiaTheme="minorEastAsia"/>
          <w:lang w:val="en-US" w:eastAsia="zh-CN" w:bidi="ar"/>
        </w:rPr>
        <w:t>Moreover, according to the current status, only default bearer is supported to create when using NB-IoT (</w:t>
      </w:r>
      <w:proofErr w:type="gramStart"/>
      <w:r>
        <w:rPr>
          <w:rFonts w:eastAsiaTheme="minorEastAsia"/>
          <w:lang w:val="en-US" w:eastAsia="zh-CN" w:bidi="ar"/>
        </w:rPr>
        <w:t>i.e.</w:t>
      </w:r>
      <w:proofErr w:type="gramEnd"/>
      <w:r>
        <w:rPr>
          <w:rFonts w:eastAsiaTheme="minorEastAsia"/>
          <w:lang w:val="en-US" w:eastAsia="zh-CN" w:bidi="ar"/>
        </w:rPr>
        <w:t xml:space="preserve"> dedicated bearer is not supported over NB-IoT). This may not support the Q</w:t>
      </w:r>
      <w:r>
        <w:rPr>
          <w:rFonts w:eastAsiaTheme="minorEastAsia" w:hint="eastAsia"/>
          <w:lang w:val="en-US" w:eastAsia="zh-CN" w:bidi="ar"/>
        </w:rPr>
        <w:t xml:space="preserve">oS </w:t>
      </w:r>
      <w:r>
        <w:rPr>
          <w:rFonts w:eastAsiaTheme="minorEastAsia"/>
          <w:lang w:val="en-US" w:eastAsia="zh-CN" w:bidi="ar"/>
        </w:rPr>
        <w:t xml:space="preserve">requirement of an IMS voice service, </w:t>
      </w:r>
      <w:proofErr w:type="gramStart"/>
      <w:r>
        <w:rPr>
          <w:rFonts w:eastAsiaTheme="minorEastAsia"/>
          <w:lang w:val="en-US" w:eastAsia="zh-CN" w:bidi="ar"/>
        </w:rPr>
        <w:t>e.g.</w:t>
      </w:r>
      <w:proofErr w:type="gramEnd"/>
      <w:r>
        <w:rPr>
          <w:rFonts w:eastAsiaTheme="minorEastAsia"/>
          <w:lang w:val="en-US" w:eastAsia="zh-CN" w:bidi="ar"/>
        </w:rPr>
        <w:t xml:space="preserve"> the IMS </w:t>
      </w:r>
      <w:proofErr w:type="spellStart"/>
      <w:r>
        <w:rPr>
          <w:rFonts w:eastAsiaTheme="minorEastAsia"/>
          <w:lang w:val="en-US" w:eastAsia="zh-CN" w:bidi="ar"/>
        </w:rPr>
        <w:t>signalling</w:t>
      </w:r>
      <w:proofErr w:type="spellEnd"/>
      <w:r>
        <w:rPr>
          <w:rFonts w:eastAsiaTheme="minorEastAsia"/>
          <w:lang w:val="en-US" w:eastAsia="zh-CN" w:bidi="ar"/>
        </w:rPr>
        <w:t xml:space="preserve"> may have higher Q</w:t>
      </w:r>
      <w:r>
        <w:rPr>
          <w:rFonts w:eastAsiaTheme="minorEastAsia" w:hint="eastAsia"/>
          <w:lang w:val="en-US" w:eastAsia="zh-CN" w:bidi="ar"/>
        </w:rPr>
        <w:t>o</w:t>
      </w:r>
      <w:r>
        <w:rPr>
          <w:rFonts w:eastAsiaTheme="minorEastAsia"/>
          <w:lang w:val="en-US" w:eastAsia="zh-CN" w:bidi="ar"/>
        </w:rPr>
        <w:t xml:space="preserve">S requirement than IMS voice data. </w:t>
      </w:r>
      <w:r w:rsidR="005534BD">
        <w:rPr>
          <w:rFonts w:eastAsiaTheme="minorEastAsia"/>
          <w:lang w:val="en-US" w:eastAsia="zh-CN" w:bidi="ar"/>
        </w:rPr>
        <w:t xml:space="preserve">To meet different QoS requirement of various IMS data, creating multiple bearers, </w:t>
      </w:r>
      <w:proofErr w:type="gramStart"/>
      <w:r w:rsidR="005534BD">
        <w:rPr>
          <w:rFonts w:eastAsiaTheme="minorEastAsia"/>
          <w:lang w:val="en-US" w:eastAsia="zh-CN" w:bidi="ar"/>
        </w:rPr>
        <w:t>i.e.</w:t>
      </w:r>
      <w:proofErr w:type="gramEnd"/>
      <w:r w:rsidR="005534BD">
        <w:rPr>
          <w:rFonts w:eastAsiaTheme="minorEastAsia"/>
          <w:lang w:val="en-US" w:eastAsia="zh-CN" w:bidi="ar"/>
        </w:rPr>
        <w:t xml:space="preserve"> more than default bearer, needs to be enhanced by the EPS connecting to the NB-IoT NTN. </w:t>
      </w:r>
    </w:p>
    <w:p w14:paraId="0D93CBEB" w14:textId="241E0AD4" w:rsidR="00DA02D6" w:rsidRPr="00933A9A" w:rsidRDefault="00933A9A" w:rsidP="00DA02D6">
      <w:pPr>
        <w:rPr>
          <w:rFonts w:eastAsiaTheme="minorEastAsia"/>
          <w:lang w:val="en-US" w:eastAsia="zh-CN" w:bidi="ar"/>
        </w:rPr>
      </w:pPr>
      <w:r>
        <w:rPr>
          <w:rFonts w:eastAsiaTheme="minorEastAsia"/>
          <w:lang w:val="en-US" w:eastAsia="zh-CN" w:bidi="ar"/>
        </w:rPr>
        <w:t>This solution describes</w:t>
      </w:r>
      <w:r w:rsidR="007B60E5">
        <w:rPr>
          <w:rFonts w:eastAsiaTheme="minorEastAsia"/>
          <w:lang w:val="en-US" w:eastAsia="zh-CN" w:bidi="ar"/>
        </w:rPr>
        <w:t xml:space="preserve"> the </w:t>
      </w:r>
      <w:proofErr w:type="spellStart"/>
      <w:r w:rsidR="007B60E5">
        <w:rPr>
          <w:rFonts w:eastAsiaTheme="minorEastAsia"/>
          <w:lang w:val="en-US" w:eastAsia="zh-CN" w:bidi="ar"/>
        </w:rPr>
        <w:t>enhancemenet</w:t>
      </w:r>
      <w:proofErr w:type="spellEnd"/>
      <w:r w:rsidR="007B60E5">
        <w:rPr>
          <w:rFonts w:eastAsiaTheme="minorEastAsia"/>
          <w:lang w:val="en-US" w:eastAsia="zh-CN" w:bidi="ar"/>
        </w:rPr>
        <w:t xml:space="preserve"> on multiple EPS bearer establishment over NB-IoT NTN to support IMS voice service. The solution is based on CP </w:t>
      </w:r>
      <w:proofErr w:type="spellStart"/>
      <w:r w:rsidR="007B60E5">
        <w:rPr>
          <w:rFonts w:eastAsiaTheme="minorEastAsia"/>
          <w:lang w:val="en-US" w:eastAsia="zh-CN" w:bidi="ar"/>
        </w:rPr>
        <w:t>CIoT</w:t>
      </w:r>
      <w:proofErr w:type="spellEnd"/>
      <w:r w:rsidR="007B60E5">
        <w:rPr>
          <w:rFonts w:eastAsiaTheme="minorEastAsia"/>
          <w:lang w:val="en-US" w:eastAsia="zh-CN" w:bidi="ar"/>
        </w:rPr>
        <w:t xml:space="preserve"> EPS </w:t>
      </w:r>
      <w:proofErr w:type="spellStart"/>
      <w:r w:rsidR="007B60E5">
        <w:rPr>
          <w:rFonts w:eastAsiaTheme="minorEastAsia"/>
          <w:lang w:val="en-US" w:eastAsia="zh-CN" w:bidi="ar"/>
        </w:rPr>
        <w:t>Optimisation</w:t>
      </w:r>
      <w:proofErr w:type="spellEnd"/>
      <w:r w:rsidR="007B60E5">
        <w:rPr>
          <w:rFonts w:eastAsiaTheme="minorEastAsia"/>
          <w:lang w:val="en-US" w:eastAsia="zh-CN" w:bidi="ar"/>
        </w:rPr>
        <w:t>.</w:t>
      </w:r>
    </w:p>
    <w:p w14:paraId="0978FB4C" w14:textId="236A7C54" w:rsidR="00712A20" w:rsidRDefault="00712A20" w:rsidP="00712A20">
      <w:pPr>
        <w:pStyle w:val="3"/>
      </w:pPr>
      <w:r>
        <w:t>6.</w:t>
      </w:r>
      <w:r w:rsidRPr="00712A20">
        <w:t>x</w:t>
      </w:r>
      <w:r>
        <w:t>.2</w:t>
      </w:r>
      <w:r>
        <w:tab/>
        <w:t>Procedures</w:t>
      </w:r>
    </w:p>
    <w:p w14:paraId="47305E02" w14:textId="77777777" w:rsidR="00020540" w:rsidRPr="00020540" w:rsidRDefault="00020540" w:rsidP="00020540"/>
    <w:p w14:paraId="5266D643" w14:textId="64B02230" w:rsidR="00EF6057" w:rsidRDefault="00C95775" w:rsidP="00712A20">
      <w:pPr>
        <w:rPr>
          <w:rFonts w:eastAsia="Malgun Gothic"/>
          <w:lang w:val="en-US" w:eastAsia="ko-KR" w:bidi="ar"/>
        </w:rPr>
      </w:pPr>
      <w:r>
        <w:object w:dxaOrig="13681" w:dyaOrig="12301" w14:anchorId="30771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3.15pt" o:ole="">
            <v:imagedata r:id="rId7" o:title=""/>
          </v:shape>
          <o:OLEObject Type="Embed" ProgID="Visio.Drawing.15" ShapeID="_x0000_i1025" DrawAspect="Content" ObjectID="_1804704214" r:id="rId8"/>
        </w:object>
      </w:r>
    </w:p>
    <w:p w14:paraId="4A7B9424" w14:textId="61D17A08" w:rsidR="00EF6057" w:rsidRPr="00C95775" w:rsidRDefault="00EF6057" w:rsidP="00C95775">
      <w:pPr>
        <w:pStyle w:val="TF"/>
        <w:overflowPunct w:val="0"/>
        <w:autoSpaceDE w:val="0"/>
        <w:autoSpaceDN w:val="0"/>
        <w:adjustRightInd w:val="0"/>
        <w:textAlignment w:val="baseline"/>
        <w:rPr>
          <w:rFonts w:eastAsia="Times New Roman"/>
          <w:lang w:eastAsia="en-GB"/>
        </w:rPr>
      </w:pPr>
      <w:r w:rsidRPr="00C95775">
        <w:rPr>
          <w:rFonts w:eastAsia="Times New Roman"/>
          <w:lang w:eastAsia="en-GB"/>
        </w:rPr>
        <w:t xml:space="preserve">Figure 6.x.2.1: </w:t>
      </w:r>
      <w:r w:rsidR="00C95775" w:rsidRPr="00C95775">
        <w:rPr>
          <w:rFonts w:eastAsia="Times New Roman"/>
          <w:lang w:eastAsia="en-GB"/>
        </w:rPr>
        <w:t xml:space="preserve">IMS signalling and voice data delivery in </w:t>
      </w:r>
      <w:proofErr w:type="spellStart"/>
      <w:r w:rsidR="00C95775" w:rsidRPr="00C95775">
        <w:rPr>
          <w:rFonts w:eastAsia="Times New Roman"/>
          <w:lang w:eastAsia="en-GB"/>
        </w:rPr>
        <w:t>CIoT</w:t>
      </w:r>
      <w:proofErr w:type="spellEnd"/>
      <w:r w:rsidR="00C95775" w:rsidRPr="00C95775">
        <w:rPr>
          <w:rFonts w:eastAsia="Times New Roman"/>
          <w:lang w:eastAsia="en-GB"/>
        </w:rPr>
        <w:t xml:space="preserve"> EPS Optimisation over NB-IoT </w:t>
      </w:r>
      <w:r w:rsidR="00C95775">
        <w:rPr>
          <w:rFonts w:eastAsia="Times New Roman"/>
          <w:lang w:eastAsia="en-GB"/>
        </w:rPr>
        <w:t>via GEO satellite</w:t>
      </w:r>
    </w:p>
    <w:p w14:paraId="47BD5526" w14:textId="38FF97D6" w:rsidR="00EF6057" w:rsidRDefault="00C95775" w:rsidP="00712A20">
      <w:pPr>
        <w:rPr>
          <w:rFonts w:eastAsiaTheme="minorEastAsia"/>
          <w:lang w:val="en-US" w:eastAsia="zh-CN" w:bidi="ar"/>
        </w:rPr>
      </w:pPr>
      <w:r>
        <w:rPr>
          <w:rFonts w:eastAsiaTheme="minorEastAsia" w:hint="eastAsia"/>
          <w:lang w:val="en-US" w:eastAsia="zh-CN" w:bidi="ar"/>
        </w:rPr>
        <w:t>0</w:t>
      </w:r>
      <w:r>
        <w:rPr>
          <w:rFonts w:eastAsiaTheme="minorEastAsia"/>
          <w:lang w:val="en-US" w:eastAsia="zh-CN" w:bidi="ar"/>
        </w:rPr>
        <w:t>. A GEO satellite of a NB-IoT access may broadcast its support of IMS voice service over NB-IoT.</w:t>
      </w:r>
    </w:p>
    <w:p w14:paraId="3994EA5D" w14:textId="2E181CDF" w:rsidR="00C95775" w:rsidRDefault="00C95775" w:rsidP="00712A20">
      <w:pPr>
        <w:rPr>
          <w:rFonts w:eastAsiaTheme="minorEastAsia"/>
          <w:lang w:val="en-US" w:eastAsia="zh-CN" w:bidi="ar"/>
        </w:rPr>
      </w:pPr>
      <w:r>
        <w:rPr>
          <w:rFonts w:eastAsiaTheme="minorEastAsia"/>
          <w:lang w:val="en-US" w:eastAsia="zh-CN" w:bidi="ar"/>
        </w:rPr>
        <w:t xml:space="preserve">1. A UE, camping on the NB-IoT cell, reads the related SIB information that the NB-IoT cell supports IMS voice service. If the UE can proceed to attach, it initiates the Attach procedure by the transmission of an Attach Request to the MME. The Preferred Network </w:t>
      </w:r>
      <w:proofErr w:type="spellStart"/>
      <w:r>
        <w:rPr>
          <w:rFonts w:eastAsiaTheme="minorEastAsia"/>
          <w:lang w:val="en-US" w:eastAsia="zh-CN" w:bidi="ar"/>
        </w:rPr>
        <w:t>Behaviour</w:t>
      </w:r>
      <w:proofErr w:type="spellEnd"/>
      <w:r>
        <w:rPr>
          <w:rFonts w:eastAsiaTheme="minorEastAsia"/>
          <w:lang w:val="en-US" w:eastAsia="zh-CN" w:bidi="ar"/>
        </w:rPr>
        <w:t xml:space="preserve"> indicating Control Plane </w:t>
      </w:r>
      <w:proofErr w:type="spellStart"/>
      <w:r>
        <w:rPr>
          <w:rFonts w:eastAsiaTheme="minorEastAsia"/>
          <w:lang w:val="en-US" w:eastAsia="zh-CN" w:bidi="ar"/>
        </w:rPr>
        <w:t>CIoT</w:t>
      </w:r>
      <w:proofErr w:type="spellEnd"/>
      <w:r>
        <w:rPr>
          <w:rFonts w:eastAsiaTheme="minorEastAsia"/>
          <w:lang w:val="en-US" w:eastAsia="zh-CN" w:bidi="ar"/>
        </w:rPr>
        <w:t xml:space="preserve"> EPS </w:t>
      </w:r>
      <w:proofErr w:type="spellStart"/>
      <w:r>
        <w:rPr>
          <w:rFonts w:eastAsiaTheme="minorEastAsia"/>
          <w:lang w:val="en-US" w:eastAsia="zh-CN" w:bidi="ar"/>
        </w:rPr>
        <w:t>Optimisation</w:t>
      </w:r>
      <w:proofErr w:type="spellEnd"/>
      <w:r>
        <w:rPr>
          <w:rFonts w:eastAsiaTheme="minorEastAsia"/>
          <w:lang w:val="en-US" w:eastAsia="zh-CN" w:bidi="ar"/>
        </w:rPr>
        <w:t xml:space="preserve"> is preferred is sent to the MME.</w:t>
      </w:r>
    </w:p>
    <w:p w14:paraId="418044B4" w14:textId="4E8D76CA" w:rsidR="00A4074C" w:rsidRDefault="00C95775" w:rsidP="00712A20">
      <w:pPr>
        <w:rPr>
          <w:rFonts w:eastAsiaTheme="minorEastAsia"/>
          <w:lang w:val="en-US" w:eastAsia="zh-CN" w:bidi="ar"/>
        </w:rPr>
      </w:pPr>
      <w:r>
        <w:rPr>
          <w:rFonts w:eastAsiaTheme="minorEastAsia" w:hint="eastAsia"/>
          <w:lang w:val="en-US" w:eastAsia="zh-CN" w:bidi="ar"/>
        </w:rPr>
        <w:t>2</w:t>
      </w:r>
      <w:r>
        <w:rPr>
          <w:rFonts w:eastAsiaTheme="minorEastAsia"/>
          <w:lang w:val="en-US" w:eastAsia="zh-CN" w:bidi="ar"/>
        </w:rPr>
        <w:t xml:space="preserve">. The MME </w:t>
      </w:r>
      <w:proofErr w:type="spellStart"/>
      <w:r>
        <w:rPr>
          <w:rFonts w:eastAsiaTheme="minorEastAsia"/>
          <w:lang w:val="en-US" w:eastAsia="zh-CN" w:bidi="ar"/>
        </w:rPr>
        <w:t>procees</w:t>
      </w:r>
      <w:proofErr w:type="spellEnd"/>
      <w:r>
        <w:rPr>
          <w:rFonts w:eastAsiaTheme="minorEastAsia"/>
          <w:lang w:val="en-US" w:eastAsia="zh-CN" w:bidi="ar"/>
        </w:rPr>
        <w:t xml:space="preserve"> the Attach request from the UE. </w:t>
      </w:r>
      <w:r w:rsidR="00A4074C">
        <w:rPr>
          <w:rFonts w:eastAsiaTheme="minorEastAsia"/>
          <w:lang w:val="en-US" w:eastAsia="zh-CN" w:bidi="ar"/>
        </w:rPr>
        <w:t xml:space="preserve">If the attach is successful, it sends an Attach Accept message (Supported Network </w:t>
      </w:r>
      <w:proofErr w:type="spellStart"/>
      <w:r w:rsidR="00A4074C">
        <w:rPr>
          <w:rFonts w:eastAsiaTheme="minorEastAsia"/>
          <w:lang w:val="en-US" w:eastAsia="zh-CN" w:bidi="ar"/>
        </w:rPr>
        <w:t>Behaviour</w:t>
      </w:r>
      <w:proofErr w:type="spellEnd"/>
      <w:r w:rsidR="00A4074C">
        <w:rPr>
          <w:rFonts w:eastAsiaTheme="minorEastAsia"/>
          <w:lang w:val="en-US" w:eastAsia="zh-CN" w:bidi="ar"/>
        </w:rPr>
        <w:t xml:space="preserve">, IMS voice over NB-IoT Support indication) to the UE. The MME indicates Control Plane </w:t>
      </w:r>
      <w:proofErr w:type="spellStart"/>
      <w:r w:rsidR="00A4074C">
        <w:rPr>
          <w:rFonts w:eastAsiaTheme="minorEastAsia"/>
          <w:lang w:val="en-US" w:eastAsia="zh-CN" w:bidi="ar"/>
        </w:rPr>
        <w:t>CIoT</w:t>
      </w:r>
      <w:proofErr w:type="spellEnd"/>
      <w:r w:rsidR="00A4074C">
        <w:rPr>
          <w:rFonts w:eastAsiaTheme="minorEastAsia"/>
          <w:lang w:val="en-US" w:eastAsia="zh-CN" w:bidi="ar"/>
        </w:rPr>
        <w:t xml:space="preserve"> EPS </w:t>
      </w:r>
      <w:proofErr w:type="spellStart"/>
      <w:r w:rsidR="00A4074C">
        <w:rPr>
          <w:rFonts w:eastAsiaTheme="minorEastAsia"/>
          <w:lang w:val="en-US" w:eastAsia="zh-CN" w:bidi="ar"/>
        </w:rPr>
        <w:t>Optimisation</w:t>
      </w:r>
      <w:proofErr w:type="spellEnd"/>
      <w:r w:rsidR="00A4074C">
        <w:rPr>
          <w:rFonts w:eastAsiaTheme="minorEastAsia"/>
          <w:lang w:val="en-US" w:eastAsia="zh-CN" w:bidi="ar"/>
        </w:rPr>
        <w:t xml:space="preserve"> is supported in the Supported Network </w:t>
      </w:r>
      <w:proofErr w:type="spellStart"/>
      <w:r w:rsidR="00A4074C">
        <w:rPr>
          <w:rFonts w:eastAsiaTheme="minorEastAsia"/>
          <w:lang w:val="en-US" w:eastAsia="zh-CN" w:bidi="ar"/>
        </w:rPr>
        <w:t>Behaviour</w:t>
      </w:r>
      <w:proofErr w:type="spellEnd"/>
      <w:r w:rsidR="00A4074C">
        <w:rPr>
          <w:rFonts w:eastAsiaTheme="minorEastAsia"/>
          <w:lang w:val="en-US" w:eastAsia="zh-CN" w:bidi="ar"/>
        </w:rPr>
        <w:t xml:space="preserve"> information. If the serving network supports IMS voice service over NB-IoT is supported when the UE is using the NB-IoT NTN, an IMS voice over NB-IoT Support indication is contained in the message as well.</w:t>
      </w:r>
    </w:p>
    <w:p w14:paraId="49FB2650" w14:textId="77777777" w:rsidR="00A4074C" w:rsidRDefault="00A4074C" w:rsidP="00712A20">
      <w:pPr>
        <w:rPr>
          <w:rFonts w:eastAsiaTheme="minorEastAsia"/>
          <w:lang w:val="en-US" w:eastAsia="zh-CN" w:bidi="ar"/>
        </w:rPr>
      </w:pPr>
      <w:r>
        <w:rPr>
          <w:rFonts w:eastAsiaTheme="minorEastAsia"/>
          <w:lang w:val="en-US" w:eastAsia="zh-CN" w:bidi="ar"/>
        </w:rPr>
        <w:t xml:space="preserve">3. Based on the IMS voice over NB-IoT Support indication, the UE can initiate a PDN connection </w:t>
      </w:r>
      <w:proofErr w:type="spellStart"/>
      <w:r>
        <w:rPr>
          <w:rFonts w:eastAsiaTheme="minorEastAsia"/>
          <w:lang w:val="en-US" w:eastAsia="zh-CN" w:bidi="ar"/>
        </w:rPr>
        <w:t>establishement</w:t>
      </w:r>
      <w:proofErr w:type="spellEnd"/>
      <w:r>
        <w:rPr>
          <w:rFonts w:eastAsiaTheme="minorEastAsia"/>
          <w:lang w:val="en-US" w:eastAsia="zh-CN" w:bidi="ar"/>
        </w:rPr>
        <w:t xml:space="preserve"> for IMS service by using PDN </w:t>
      </w:r>
      <w:proofErr w:type="spellStart"/>
      <w:r>
        <w:rPr>
          <w:rFonts w:eastAsiaTheme="minorEastAsia"/>
          <w:lang w:val="en-US" w:eastAsia="zh-CN" w:bidi="ar"/>
        </w:rPr>
        <w:t>Contectivity</w:t>
      </w:r>
      <w:proofErr w:type="spellEnd"/>
      <w:r>
        <w:rPr>
          <w:rFonts w:eastAsiaTheme="minorEastAsia"/>
          <w:lang w:val="en-US" w:eastAsia="zh-CN" w:bidi="ar"/>
        </w:rPr>
        <w:t xml:space="preserve"> Request. The request </w:t>
      </w:r>
      <w:proofErr w:type="spellStart"/>
      <w:r>
        <w:rPr>
          <w:rFonts w:eastAsiaTheme="minorEastAsia"/>
          <w:lang w:val="en-US" w:eastAsia="zh-CN" w:bidi="ar"/>
        </w:rPr>
        <w:t>messeage</w:t>
      </w:r>
      <w:proofErr w:type="spellEnd"/>
      <w:r>
        <w:rPr>
          <w:rFonts w:eastAsiaTheme="minorEastAsia"/>
          <w:lang w:val="en-US" w:eastAsia="zh-CN" w:bidi="ar"/>
        </w:rPr>
        <w:t xml:space="preserve"> includes an APN related to IMS service.</w:t>
      </w:r>
    </w:p>
    <w:p w14:paraId="38924F04" w14:textId="58380FCE" w:rsidR="00A4074C" w:rsidRDefault="00A4074C" w:rsidP="00712A20">
      <w:pPr>
        <w:rPr>
          <w:rFonts w:eastAsiaTheme="minorEastAsia"/>
          <w:lang w:val="en-US" w:eastAsia="zh-CN" w:bidi="ar"/>
        </w:rPr>
      </w:pPr>
      <w:r>
        <w:rPr>
          <w:rFonts w:eastAsiaTheme="minorEastAsia"/>
          <w:lang w:val="en-US" w:eastAsia="zh-CN" w:bidi="ar"/>
        </w:rPr>
        <w:t>4. If the serving network supports IMS voice service over NB-IoT NTN, in order to provide differentiate Q</w:t>
      </w:r>
      <w:r>
        <w:rPr>
          <w:rFonts w:eastAsiaTheme="minorEastAsia" w:hint="eastAsia"/>
          <w:lang w:val="en-US" w:eastAsia="zh-CN" w:bidi="ar"/>
        </w:rPr>
        <w:t>oS</w:t>
      </w:r>
      <w:r>
        <w:rPr>
          <w:rFonts w:eastAsiaTheme="minorEastAsia"/>
          <w:lang w:val="en-US" w:eastAsia="zh-CN" w:bidi="ar"/>
        </w:rPr>
        <w:t xml:space="preserve"> between IMS </w:t>
      </w:r>
      <w:proofErr w:type="spellStart"/>
      <w:r>
        <w:rPr>
          <w:rFonts w:eastAsiaTheme="minorEastAsia"/>
          <w:lang w:val="en-US" w:eastAsia="zh-CN" w:bidi="ar"/>
        </w:rPr>
        <w:t>signalling</w:t>
      </w:r>
      <w:proofErr w:type="spellEnd"/>
      <w:r>
        <w:rPr>
          <w:rFonts w:eastAsiaTheme="minorEastAsia"/>
          <w:lang w:val="en-US" w:eastAsia="zh-CN" w:bidi="ar"/>
        </w:rPr>
        <w:t xml:space="preserve"> and IMS voice data, the network can be enhanced to support establishing more than one bearer (</w:t>
      </w:r>
      <w:proofErr w:type="spellStart"/>
      <w:r>
        <w:rPr>
          <w:rFonts w:eastAsiaTheme="minorEastAsia"/>
          <w:lang w:val="en-US" w:eastAsia="zh-CN" w:bidi="ar"/>
        </w:rPr>
        <w:t>e.g</w:t>
      </w:r>
      <w:proofErr w:type="spellEnd"/>
      <w:r>
        <w:rPr>
          <w:rFonts w:eastAsiaTheme="minorEastAsia"/>
          <w:lang w:val="en-US" w:eastAsia="zh-CN" w:bidi="ar"/>
        </w:rPr>
        <w:t xml:space="preserve">, default bearer for IMS </w:t>
      </w:r>
      <w:proofErr w:type="spellStart"/>
      <w:r>
        <w:rPr>
          <w:rFonts w:eastAsiaTheme="minorEastAsia"/>
          <w:lang w:val="en-US" w:eastAsia="zh-CN" w:bidi="ar"/>
        </w:rPr>
        <w:t>signalling</w:t>
      </w:r>
      <w:proofErr w:type="spellEnd"/>
      <w:r>
        <w:rPr>
          <w:rFonts w:eastAsiaTheme="minorEastAsia"/>
          <w:lang w:val="en-US" w:eastAsia="zh-CN" w:bidi="ar"/>
        </w:rPr>
        <w:t xml:space="preserve"> and one dedicated bearer for IMS voice data) for the IMS PDN connection over NB-IoT NTN. The </w:t>
      </w:r>
      <w:proofErr w:type="spellStart"/>
      <w:r>
        <w:rPr>
          <w:rFonts w:eastAsiaTheme="minorEastAsia"/>
          <w:lang w:val="en-US" w:eastAsia="zh-CN" w:bidi="ar"/>
        </w:rPr>
        <w:t>creat</w:t>
      </w:r>
      <w:proofErr w:type="spellEnd"/>
      <w:r>
        <w:rPr>
          <w:rFonts w:eastAsiaTheme="minorEastAsia"/>
          <w:lang w:val="en-US" w:eastAsia="zh-CN" w:bidi="ar"/>
        </w:rPr>
        <w:t xml:space="preserve"> session request/response is exchange between MME and S-GW and between S-GW and P-GW. </w:t>
      </w:r>
      <w:r>
        <w:rPr>
          <w:rFonts w:eastAsiaTheme="minorEastAsia"/>
          <w:lang w:val="en-US" w:eastAsia="zh-CN" w:bidi="ar"/>
        </w:rPr>
        <w:lastRenderedPageBreak/>
        <w:t>Two EPS bearers (EPS bearer ID marked as EBI-1 and EBI-2) are established for the IMS PDN connection over NB-IoT.</w:t>
      </w:r>
    </w:p>
    <w:p w14:paraId="6D018CED" w14:textId="77777777" w:rsidR="00A4074C" w:rsidRDefault="00A4074C" w:rsidP="00712A20">
      <w:pP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 The MME sends PDN Connectivity Accept including EBI-1 and EBI-2 to the UE.</w:t>
      </w:r>
    </w:p>
    <w:p w14:paraId="1BD6704F" w14:textId="4D644DE2" w:rsidR="00A4074C" w:rsidRDefault="00A4074C" w:rsidP="00712A20">
      <w:pPr>
        <w:rPr>
          <w:rFonts w:eastAsiaTheme="minorEastAsia"/>
          <w:lang w:val="en-US" w:eastAsia="zh-CN" w:bidi="ar"/>
        </w:rPr>
      </w:pPr>
      <w:r>
        <w:rPr>
          <w:rFonts w:eastAsiaTheme="minorEastAsia"/>
          <w:lang w:val="en-US" w:eastAsia="zh-CN" w:bidi="ar"/>
        </w:rPr>
        <w:t xml:space="preserve">6. The UE can initiate IMS </w:t>
      </w:r>
      <w:proofErr w:type="spellStart"/>
      <w:r>
        <w:rPr>
          <w:rFonts w:eastAsiaTheme="minorEastAsia"/>
          <w:lang w:val="en-US" w:eastAsia="zh-CN" w:bidi="ar"/>
        </w:rPr>
        <w:t>signalling</w:t>
      </w:r>
      <w:proofErr w:type="spellEnd"/>
      <w:r>
        <w:rPr>
          <w:rFonts w:eastAsiaTheme="minorEastAsia"/>
          <w:lang w:val="en-US" w:eastAsia="zh-CN" w:bidi="ar"/>
        </w:rPr>
        <w:t xml:space="preserve"> negotiation with remote UE by using CP </w:t>
      </w:r>
      <w:proofErr w:type="spellStart"/>
      <w:r>
        <w:rPr>
          <w:rFonts w:eastAsiaTheme="minorEastAsia"/>
          <w:lang w:val="en-US" w:eastAsia="zh-CN" w:bidi="ar"/>
        </w:rPr>
        <w:t>CIoT</w:t>
      </w:r>
      <w:proofErr w:type="spellEnd"/>
      <w:r>
        <w:rPr>
          <w:rFonts w:eastAsiaTheme="minorEastAsia"/>
          <w:lang w:val="en-US" w:eastAsia="zh-CN" w:bidi="ar"/>
        </w:rPr>
        <w:t xml:space="preserve"> EPS </w:t>
      </w:r>
      <w:proofErr w:type="spellStart"/>
      <w:r>
        <w:rPr>
          <w:rFonts w:eastAsiaTheme="minorEastAsia"/>
          <w:lang w:val="en-US" w:eastAsia="zh-CN" w:bidi="ar"/>
        </w:rPr>
        <w:t>Optimisation</w:t>
      </w:r>
      <w:proofErr w:type="spellEnd"/>
      <w:r>
        <w:rPr>
          <w:rFonts w:eastAsiaTheme="minorEastAsia"/>
          <w:lang w:val="en-US" w:eastAsia="zh-CN" w:bidi="ar"/>
        </w:rPr>
        <w:t xml:space="preserve"> as defined in clause 5.3.4B.2. The NAS PDU carries the encrypted uplink IMS </w:t>
      </w:r>
      <w:proofErr w:type="spellStart"/>
      <w:r>
        <w:rPr>
          <w:rFonts w:eastAsiaTheme="minorEastAsia"/>
          <w:lang w:val="en-US" w:eastAsia="zh-CN" w:bidi="ar"/>
        </w:rPr>
        <w:t>signalling</w:t>
      </w:r>
      <w:proofErr w:type="spellEnd"/>
      <w:r>
        <w:rPr>
          <w:rFonts w:eastAsiaTheme="minorEastAsia"/>
          <w:lang w:val="en-US" w:eastAsia="zh-CN" w:bidi="ar"/>
        </w:rPr>
        <w:t xml:space="preserve"> and EBI-1 to the </w:t>
      </w:r>
      <w:proofErr w:type="spellStart"/>
      <w:r>
        <w:rPr>
          <w:rFonts w:eastAsiaTheme="minorEastAsia"/>
          <w:lang w:val="en-US" w:eastAsia="zh-CN" w:bidi="ar"/>
        </w:rPr>
        <w:t>eNodeB</w:t>
      </w:r>
      <w:proofErr w:type="spellEnd"/>
      <w:r>
        <w:rPr>
          <w:rFonts w:eastAsiaTheme="minorEastAsia"/>
          <w:lang w:val="en-US" w:eastAsia="zh-CN" w:bidi="ar"/>
        </w:rPr>
        <w:t xml:space="preserve"> of the NB-IoT NTN. </w:t>
      </w:r>
    </w:p>
    <w:p w14:paraId="6B550092" w14:textId="3D173CAF" w:rsidR="00A4074C" w:rsidRDefault="00A4074C" w:rsidP="00712A20">
      <w:pPr>
        <w:rPr>
          <w:rFonts w:eastAsiaTheme="minorEastAsia"/>
          <w:lang w:val="en-US" w:eastAsia="zh-CN" w:bidi="ar"/>
        </w:rPr>
      </w:pPr>
      <w:r>
        <w:rPr>
          <w:rFonts w:eastAsiaTheme="minorEastAsia"/>
          <w:lang w:val="en-US" w:eastAsia="zh-CN" w:bidi="ar"/>
        </w:rPr>
        <w:t xml:space="preserve">6a. the </w:t>
      </w:r>
      <w:proofErr w:type="spellStart"/>
      <w:r>
        <w:rPr>
          <w:rFonts w:eastAsiaTheme="minorEastAsia"/>
          <w:lang w:val="en-US" w:eastAsia="zh-CN" w:bidi="ar"/>
        </w:rPr>
        <w:t>eNodeB</w:t>
      </w:r>
      <w:proofErr w:type="spellEnd"/>
      <w:r>
        <w:rPr>
          <w:rFonts w:eastAsiaTheme="minorEastAsia"/>
          <w:lang w:val="en-US" w:eastAsia="zh-CN" w:bidi="ar"/>
        </w:rPr>
        <w:t xml:space="preserve"> of the NB-IoT NTN, based on configuration, may retrieve the EPS negotiated QoS profile from the MME. The QoS profile may be applied to </w:t>
      </w:r>
      <w:proofErr w:type="spellStart"/>
      <w:r>
        <w:rPr>
          <w:rFonts w:eastAsiaTheme="minorEastAsia"/>
          <w:lang w:val="en-US" w:eastAsia="zh-CN" w:bidi="ar"/>
        </w:rPr>
        <w:t>prioritise</w:t>
      </w:r>
      <w:proofErr w:type="spellEnd"/>
      <w:r>
        <w:rPr>
          <w:rFonts w:eastAsiaTheme="minorEastAsia"/>
          <w:lang w:val="en-US" w:eastAsia="zh-CN" w:bidi="ar"/>
        </w:rPr>
        <w:t xml:space="preserve"> between requests from different UEs.</w:t>
      </w:r>
    </w:p>
    <w:p w14:paraId="3F7FEBED" w14:textId="499EC4D9" w:rsidR="00A4074C" w:rsidRDefault="00A4074C" w:rsidP="00712A20">
      <w:pPr>
        <w:rPr>
          <w:rFonts w:eastAsiaTheme="minorEastAsia"/>
          <w:lang w:val="en-US" w:eastAsia="zh-CN" w:bidi="ar"/>
        </w:rPr>
      </w:pPr>
      <w:r>
        <w:rPr>
          <w:rFonts w:eastAsiaTheme="minorEastAsia" w:hint="eastAsia"/>
          <w:lang w:val="en-US" w:eastAsia="zh-CN" w:bidi="ar"/>
        </w:rPr>
        <w:t>7</w:t>
      </w:r>
      <w:r>
        <w:rPr>
          <w:rFonts w:eastAsiaTheme="minorEastAsia"/>
          <w:lang w:val="en-US" w:eastAsia="zh-CN" w:bidi="ar"/>
        </w:rPr>
        <w:t xml:space="preserve">. The NAS PDU sent in step 6 is relayed to the MME by the </w:t>
      </w:r>
      <w:proofErr w:type="spellStart"/>
      <w:r>
        <w:rPr>
          <w:rFonts w:eastAsiaTheme="minorEastAsia"/>
          <w:lang w:val="en-US" w:eastAsia="zh-CN" w:bidi="ar"/>
        </w:rPr>
        <w:t>eNodeB</w:t>
      </w:r>
      <w:proofErr w:type="spellEnd"/>
      <w:r>
        <w:rPr>
          <w:rFonts w:eastAsiaTheme="minorEastAsia"/>
          <w:lang w:val="en-US" w:eastAsia="zh-CN" w:bidi="ar"/>
        </w:rPr>
        <w:t xml:space="preserve"> using a S1-AP Initial UE message.</w:t>
      </w:r>
    </w:p>
    <w:p w14:paraId="6AF290CC" w14:textId="07520AAA" w:rsidR="00A4074C" w:rsidRDefault="00A4074C" w:rsidP="00712A20">
      <w:pPr>
        <w:rPr>
          <w:rFonts w:eastAsiaTheme="minorEastAsia"/>
          <w:lang w:val="en-US" w:eastAsia="zh-CN" w:bidi="ar"/>
        </w:rPr>
      </w:pPr>
      <w:r>
        <w:rPr>
          <w:rFonts w:eastAsiaTheme="minorEastAsia" w:hint="eastAsia"/>
          <w:lang w:val="en-US" w:eastAsia="zh-CN" w:bidi="ar"/>
        </w:rPr>
        <w:t>8</w:t>
      </w:r>
      <w:r>
        <w:rPr>
          <w:rFonts w:eastAsiaTheme="minorEastAsia"/>
          <w:lang w:val="en-US" w:eastAsia="zh-CN" w:bidi="ar"/>
        </w:rPr>
        <w:t xml:space="preserve">. The MME checks the </w:t>
      </w:r>
      <w:proofErr w:type="spellStart"/>
      <w:r>
        <w:rPr>
          <w:rFonts w:eastAsiaTheme="minorEastAsia"/>
          <w:lang w:val="en-US" w:eastAsia="zh-CN" w:bidi="ar"/>
        </w:rPr>
        <w:t>integirity</w:t>
      </w:r>
      <w:proofErr w:type="spellEnd"/>
      <w:r>
        <w:rPr>
          <w:rFonts w:eastAsiaTheme="minorEastAsia"/>
          <w:lang w:val="en-US" w:eastAsia="zh-CN" w:bidi="ar"/>
        </w:rPr>
        <w:t xml:space="preserve"> of the incoming NAS PDU and decrypts the data it contains.</w:t>
      </w:r>
    </w:p>
    <w:p w14:paraId="716FD680" w14:textId="385DC785" w:rsidR="00A4074C" w:rsidRDefault="00A4074C" w:rsidP="00712A20">
      <w:pPr>
        <w:rPr>
          <w:rFonts w:eastAsiaTheme="minorEastAsia"/>
          <w:lang w:val="en-US" w:eastAsia="zh-CN" w:bidi="ar"/>
        </w:rPr>
      </w:pPr>
      <w:r>
        <w:rPr>
          <w:rFonts w:eastAsiaTheme="minorEastAsia" w:hint="eastAsia"/>
          <w:lang w:val="en-US" w:eastAsia="zh-CN" w:bidi="ar"/>
        </w:rPr>
        <w:t>9</w:t>
      </w:r>
      <w:r>
        <w:rPr>
          <w:rFonts w:eastAsiaTheme="minorEastAsia"/>
          <w:lang w:val="en-US" w:eastAsia="zh-CN" w:bidi="ar"/>
        </w:rPr>
        <w:t xml:space="preserve">. Based on the received EBI-1, the MME </w:t>
      </w:r>
      <w:proofErr w:type="spellStart"/>
      <w:r>
        <w:rPr>
          <w:rFonts w:eastAsiaTheme="minorEastAsia"/>
          <w:lang w:val="en-US" w:eastAsia="zh-CN" w:bidi="ar"/>
        </w:rPr>
        <w:t>mappes</w:t>
      </w:r>
      <w:proofErr w:type="spellEnd"/>
      <w:r>
        <w:rPr>
          <w:rFonts w:eastAsiaTheme="minorEastAsia"/>
          <w:lang w:val="en-US" w:eastAsia="zh-CN" w:bidi="ar"/>
        </w:rPr>
        <w:t xml:space="preserve"> the uplink IMS </w:t>
      </w:r>
      <w:proofErr w:type="spellStart"/>
      <w:r>
        <w:rPr>
          <w:rFonts w:eastAsiaTheme="minorEastAsia"/>
          <w:lang w:val="en-US" w:eastAsia="zh-CN" w:bidi="ar"/>
        </w:rPr>
        <w:t>signalling</w:t>
      </w:r>
      <w:proofErr w:type="spellEnd"/>
      <w:r>
        <w:rPr>
          <w:rFonts w:eastAsiaTheme="minorEastAsia"/>
          <w:lang w:val="en-US" w:eastAsia="zh-CN" w:bidi="ar"/>
        </w:rPr>
        <w:t xml:space="preserve"> data to the default bearer (</w:t>
      </w:r>
      <w:proofErr w:type="gramStart"/>
      <w:r>
        <w:rPr>
          <w:rFonts w:eastAsiaTheme="minorEastAsia"/>
          <w:lang w:val="en-US" w:eastAsia="zh-CN" w:bidi="ar"/>
        </w:rPr>
        <w:t>i.e.</w:t>
      </w:r>
      <w:proofErr w:type="gramEnd"/>
      <w:r>
        <w:rPr>
          <w:rFonts w:eastAsiaTheme="minorEastAsia"/>
          <w:lang w:val="en-US" w:eastAsia="zh-CN" w:bidi="ar"/>
        </w:rPr>
        <w:t xml:space="preserve"> EPS bearer-1) and deliveries it to the P-GW.</w:t>
      </w:r>
    </w:p>
    <w:p w14:paraId="6E185F8A" w14:textId="0EFF72AC" w:rsidR="00C95775" w:rsidRDefault="00A4074C" w:rsidP="00712A20">
      <w:pPr>
        <w:rPr>
          <w:rFonts w:eastAsiaTheme="minorEastAsia"/>
          <w:lang w:val="en-US" w:eastAsia="zh-CN" w:bidi="ar"/>
        </w:rPr>
      </w:pPr>
      <w:r>
        <w:rPr>
          <w:rFonts w:eastAsiaTheme="minorEastAsia" w:hint="eastAsia"/>
          <w:lang w:val="en-US" w:eastAsia="zh-CN" w:bidi="ar"/>
        </w:rPr>
        <w:t>1</w:t>
      </w:r>
      <w:r>
        <w:rPr>
          <w:rFonts w:eastAsiaTheme="minorEastAsia"/>
          <w:lang w:val="en-US" w:eastAsia="zh-CN" w:bidi="ar"/>
        </w:rPr>
        <w:t xml:space="preserve">0. The Downlink IMS </w:t>
      </w:r>
      <w:proofErr w:type="spellStart"/>
      <w:r>
        <w:rPr>
          <w:rFonts w:eastAsiaTheme="minorEastAsia"/>
          <w:lang w:val="en-US" w:eastAsia="zh-CN" w:bidi="ar"/>
        </w:rPr>
        <w:t>signalling</w:t>
      </w:r>
      <w:proofErr w:type="spellEnd"/>
      <w:r>
        <w:rPr>
          <w:rFonts w:eastAsiaTheme="minorEastAsia"/>
          <w:lang w:val="en-US" w:eastAsia="zh-CN" w:bidi="ar"/>
        </w:rPr>
        <w:t xml:space="preserve"> is delivered via the default bearer, details can refer to steps 9-12 of Figure 5.3.4B.2-1 of TS 23.401.</w:t>
      </w:r>
    </w:p>
    <w:p w14:paraId="159E3673" w14:textId="7A382C82" w:rsidR="00A4074C" w:rsidRDefault="00A4074C" w:rsidP="00712A20">
      <w:pPr>
        <w:rPr>
          <w:rFonts w:eastAsiaTheme="minorEastAsia"/>
          <w:lang w:val="en-US" w:eastAsia="zh-CN" w:bidi="ar"/>
        </w:rPr>
      </w:pPr>
      <w:r>
        <w:rPr>
          <w:rFonts w:eastAsiaTheme="minorEastAsia"/>
          <w:lang w:val="en-US" w:eastAsia="zh-CN" w:bidi="ar"/>
        </w:rPr>
        <w:t xml:space="preserve">11. The IMS </w:t>
      </w:r>
      <w:proofErr w:type="spellStart"/>
      <w:r>
        <w:rPr>
          <w:rFonts w:eastAsiaTheme="minorEastAsia"/>
          <w:lang w:val="en-US" w:eastAsia="zh-CN" w:bidi="ar"/>
        </w:rPr>
        <w:t>signalling</w:t>
      </w:r>
      <w:proofErr w:type="spellEnd"/>
      <w:r>
        <w:rPr>
          <w:rFonts w:eastAsiaTheme="minorEastAsia"/>
          <w:lang w:val="en-US" w:eastAsia="zh-CN" w:bidi="ar"/>
        </w:rPr>
        <w:t xml:space="preserve"> negotiation may trigger P-CSCF to send service requirement to the PCRF which provides the Q</w:t>
      </w:r>
      <w:r>
        <w:rPr>
          <w:rFonts w:eastAsiaTheme="minorEastAsia" w:hint="eastAsia"/>
          <w:lang w:val="en-US" w:eastAsia="zh-CN" w:bidi="ar"/>
        </w:rPr>
        <w:t xml:space="preserve">oS </w:t>
      </w:r>
      <w:r>
        <w:rPr>
          <w:rFonts w:eastAsiaTheme="minorEastAsia"/>
          <w:lang w:val="en-US" w:eastAsia="zh-CN" w:bidi="ar"/>
        </w:rPr>
        <w:t>requirement for the IMS voice data transmission. The PCRF may update the PCC rule for the IMS voice data and provides it to the P-GW.</w:t>
      </w:r>
    </w:p>
    <w:p w14:paraId="58107122" w14:textId="6F886C8C" w:rsidR="00A4074C" w:rsidRDefault="00A4074C" w:rsidP="00712A20">
      <w:pPr>
        <w:rPr>
          <w:rFonts w:eastAsiaTheme="minorEastAsia"/>
          <w:lang w:val="en-US" w:eastAsia="zh-CN" w:bidi="ar"/>
        </w:rPr>
      </w:pPr>
      <w:r>
        <w:rPr>
          <w:rFonts w:eastAsiaTheme="minorEastAsia" w:hint="eastAsia"/>
          <w:lang w:val="en-US" w:eastAsia="zh-CN" w:bidi="ar"/>
        </w:rPr>
        <w:t>1</w:t>
      </w:r>
      <w:r>
        <w:rPr>
          <w:rFonts w:eastAsiaTheme="minorEastAsia"/>
          <w:lang w:val="en-US" w:eastAsia="zh-CN" w:bidi="ar"/>
        </w:rPr>
        <w:t xml:space="preserve">2. </w:t>
      </w:r>
      <w:r w:rsidR="00AA34D5">
        <w:rPr>
          <w:rFonts w:eastAsiaTheme="minorEastAsia"/>
          <w:lang w:val="en-US" w:eastAsia="zh-CN" w:bidi="ar"/>
        </w:rPr>
        <w:t>The updated PCC rule may trigger P-GW to initiate bearer update to the S-GW and MME.</w:t>
      </w:r>
    </w:p>
    <w:p w14:paraId="5FB92A53" w14:textId="5AB4805B" w:rsidR="00AA34D5" w:rsidRDefault="00AA34D5" w:rsidP="00712A20">
      <w:pPr>
        <w:rPr>
          <w:rFonts w:eastAsiaTheme="minorEastAsia"/>
          <w:lang w:val="en-US" w:eastAsia="zh-CN" w:bidi="ar"/>
        </w:rPr>
      </w:pPr>
      <w:r>
        <w:rPr>
          <w:rFonts w:eastAsiaTheme="minorEastAsia" w:hint="eastAsia"/>
          <w:lang w:val="en-US" w:eastAsia="zh-CN" w:bidi="ar"/>
        </w:rPr>
        <w:t>1</w:t>
      </w:r>
      <w:r>
        <w:rPr>
          <w:rFonts w:eastAsiaTheme="minorEastAsia"/>
          <w:lang w:val="en-US" w:eastAsia="zh-CN" w:bidi="ar"/>
        </w:rPr>
        <w:t>3. When the P-GW receives a downlink IMS voice data, it delivers the downlink data to the S-GW and further to MME via the dedicated bearer (</w:t>
      </w:r>
      <w:proofErr w:type="gramStart"/>
      <w:r>
        <w:rPr>
          <w:rFonts w:eastAsiaTheme="minorEastAsia"/>
          <w:lang w:val="en-US" w:eastAsia="zh-CN" w:bidi="ar"/>
        </w:rPr>
        <w:t>i.e.</w:t>
      </w:r>
      <w:proofErr w:type="gramEnd"/>
      <w:r>
        <w:rPr>
          <w:rFonts w:eastAsiaTheme="minorEastAsia"/>
          <w:lang w:val="en-US" w:eastAsia="zh-CN" w:bidi="ar"/>
        </w:rPr>
        <w:t xml:space="preserve"> EPS bearer-2).</w:t>
      </w:r>
    </w:p>
    <w:p w14:paraId="59AD15FF" w14:textId="19D92159" w:rsidR="00AA34D5" w:rsidRDefault="00AA34D5" w:rsidP="00712A20">
      <w:pPr>
        <w:rPr>
          <w:rFonts w:eastAsiaTheme="minorEastAsia"/>
          <w:lang w:val="en-US" w:eastAsia="zh-CN" w:bidi="ar"/>
        </w:rPr>
      </w:pPr>
      <w:r>
        <w:rPr>
          <w:rFonts w:eastAsiaTheme="minorEastAsia"/>
          <w:lang w:val="en-US" w:eastAsia="zh-CN" w:bidi="ar"/>
        </w:rPr>
        <w:t xml:space="preserve">14. The MME encrypts and integrity protects Downlink IMS voice data. </w:t>
      </w:r>
    </w:p>
    <w:p w14:paraId="39E101DD" w14:textId="34D0D86C" w:rsidR="00AA34D5" w:rsidRDefault="00AA34D5" w:rsidP="00712A20">
      <w:pPr>
        <w:rPr>
          <w:rFonts w:eastAsiaTheme="minorEastAsia"/>
          <w:lang w:val="en-US" w:eastAsia="zh-CN" w:bidi="ar"/>
        </w:rPr>
      </w:pPr>
      <w:r>
        <w:rPr>
          <w:rFonts w:eastAsiaTheme="minorEastAsia" w:hint="eastAsia"/>
          <w:lang w:val="en-US" w:eastAsia="zh-CN" w:bidi="ar"/>
        </w:rPr>
        <w:t>1</w:t>
      </w:r>
      <w:r>
        <w:rPr>
          <w:rFonts w:eastAsiaTheme="minorEastAsia"/>
          <w:lang w:val="en-US" w:eastAsia="zh-CN" w:bidi="ar"/>
        </w:rPr>
        <w:t>5. The MME sends the encrypt downlink IMS voice data along with EBI-2 using a NAS PDU carried by a Downlink S1-AP message.</w:t>
      </w:r>
    </w:p>
    <w:p w14:paraId="4B0B74EF" w14:textId="0D8895C7" w:rsidR="00AA34D5" w:rsidRDefault="00AA34D5" w:rsidP="00712A20">
      <w:pPr>
        <w:rPr>
          <w:rFonts w:eastAsiaTheme="minorEastAsia"/>
          <w:lang w:val="en-US" w:eastAsia="zh-CN" w:bidi="ar"/>
        </w:rPr>
      </w:pPr>
      <w:r>
        <w:rPr>
          <w:rFonts w:eastAsiaTheme="minorEastAsia" w:hint="eastAsia"/>
          <w:lang w:val="en-US" w:eastAsia="zh-CN" w:bidi="ar"/>
        </w:rPr>
        <w:t>1</w:t>
      </w:r>
      <w:r>
        <w:rPr>
          <w:rFonts w:eastAsiaTheme="minorEastAsia"/>
          <w:lang w:val="en-US" w:eastAsia="zh-CN" w:bidi="ar"/>
        </w:rPr>
        <w:t xml:space="preserve">6. The NAS </w:t>
      </w:r>
      <w:proofErr w:type="spellStart"/>
      <w:r>
        <w:rPr>
          <w:rFonts w:eastAsiaTheme="minorEastAsia"/>
          <w:lang w:val="en-US" w:eastAsia="zh-CN" w:bidi="ar"/>
        </w:rPr>
        <w:t>PDUwith</w:t>
      </w:r>
      <w:proofErr w:type="spellEnd"/>
      <w:r>
        <w:rPr>
          <w:rFonts w:eastAsiaTheme="minorEastAsia"/>
          <w:lang w:val="en-US" w:eastAsia="zh-CN" w:bidi="ar"/>
        </w:rPr>
        <w:t xml:space="preserve"> IMS voice data is delivered to the UE via a Downlink RRC message.</w:t>
      </w:r>
    </w:p>
    <w:p w14:paraId="4BE69C94" w14:textId="384490DD" w:rsidR="00AA34D5" w:rsidRDefault="00AA34D5" w:rsidP="00712A20">
      <w:pPr>
        <w:rPr>
          <w:rFonts w:eastAsiaTheme="minorEastAsia"/>
          <w:lang w:val="en-US" w:eastAsia="zh-CN" w:bidi="ar"/>
        </w:rPr>
      </w:pPr>
      <w:r>
        <w:rPr>
          <w:rFonts w:eastAsiaTheme="minorEastAsia" w:hint="eastAsia"/>
          <w:lang w:val="en-US" w:eastAsia="zh-CN" w:bidi="ar"/>
        </w:rPr>
        <w:t>1</w:t>
      </w:r>
      <w:r>
        <w:rPr>
          <w:rFonts w:eastAsiaTheme="minorEastAsia"/>
          <w:lang w:val="en-US" w:eastAsia="zh-CN" w:bidi="ar"/>
        </w:rPr>
        <w:t>7. The uplink IMS voice data transmission via the dedicated bearer can refer to steps 16-19 of Figure 5.3.4B.3-1 of TS 23.401.</w:t>
      </w:r>
    </w:p>
    <w:p w14:paraId="74DBE8F7" w14:textId="294592DB" w:rsidR="00AA34D5" w:rsidRPr="00AA34D5" w:rsidRDefault="00AA34D5" w:rsidP="00AA34D5">
      <w:pPr>
        <w:pStyle w:val="NO"/>
        <w:overflowPunct w:val="0"/>
        <w:autoSpaceDE w:val="0"/>
        <w:autoSpaceDN w:val="0"/>
        <w:adjustRightInd w:val="0"/>
        <w:textAlignment w:val="baseline"/>
        <w:rPr>
          <w:rFonts w:eastAsiaTheme="minorEastAsia"/>
          <w:lang w:eastAsia="en-GB"/>
        </w:rPr>
      </w:pPr>
      <w:r w:rsidRPr="00AA34D5">
        <w:rPr>
          <w:rFonts w:eastAsiaTheme="minorEastAsia"/>
          <w:lang w:eastAsia="en-GB"/>
        </w:rPr>
        <w:t xml:space="preserve">NOTE: </w:t>
      </w:r>
      <w:r w:rsidR="008C37E7">
        <w:rPr>
          <w:rFonts w:eastAsiaTheme="minorEastAsia"/>
          <w:lang w:eastAsia="en-GB"/>
        </w:rPr>
        <w:tab/>
      </w:r>
      <w:r w:rsidR="00BC3DCE">
        <w:rPr>
          <w:rFonts w:eastAsiaTheme="minorEastAsia"/>
          <w:lang w:eastAsia="en-GB"/>
        </w:rPr>
        <w:t>W</w:t>
      </w:r>
      <w:r w:rsidRPr="00AA34D5">
        <w:rPr>
          <w:rFonts w:eastAsiaTheme="minorEastAsia"/>
          <w:lang w:eastAsia="en-GB"/>
        </w:rPr>
        <w:t>hether using</w:t>
      </w:r>
      <w:r w:rsidR="00BC3DCE">
        <w:rPr>
          <w:rFonts w:eastAsiaTheme="minorEastAsia"/>
          <w:lang w:eastAsia="en-GB"/>
        </w:rPr>
        <w:t xml:space="preserve"> one or </w:t>
      </w:r>
      <w:r w:rsidRPr="00AA34D5">
        <w:rPr>
          <w:rFonts w:eastAsiaTheme="minorEastAsia"/>
          <w:lang w:eastAsia="en-GB"/>
        </w:rPr>
        <w:t>more than one SRB to deliver NAS PDU of IMS signalling data and NAS PDU of IMS voice data</w:t>
      </w:r>
      <w:r w:rsidR="008C37E7">
        <w:rPr>
          <w:rFonts w:eastAsiaTheme="minorEastAsia"/>
          <w:lang w:eastAsia="en-GB"/>
        </w:rPr>
        <w:t xml:space="preserve"> </w:t>
      </w:r>
      <w:r w:rsidRPr="00AA34D5">
        <w:rPr>
          <w:rFonts w:eastAsiaTheme="minorEastAsia"/>
          <w:lang w:eastAsia="en-GB"/>
        </w:rPr>
        <w:t xml:space="preserve">is </w:t>
      </w:r>
      <w:proofErr w:type="spellStart"/>
      <w:r w:rsidRPr="00AA34D5">
        <w:rPr>
          <w:rFonts w:eastAsiaTheme="minorEastAsia"/>
          <w:lang w:eastAsia="en-GB"/>
        </w:rPr>
        <w:t>upto</w:t>
      </w:r>
      <w:proofErr w:type="spellEnd"/>
      <w:r w:rsidRPr="00AA34D5">
        <w:rPr>
          <w:rFonts w:eastAsiaTheme="minorEastAsia"/>
          <w:lang w:eastAsia="en-GB"/>
        </w:rPr>
        <w:t xml:space="preserve"> RAN implementation. </w:t>
      </w:r>
    </w:p>
    <w:p w14:paraId="397648B9" w14:textId="77777777" w:rsidR="00AA34D5" w:rsidRPr="008C37E7" w:rsidRDefault="00AA34D5" w:rsidP="00712A20">
      <w:pPr>
        <w:rPr>
          <w:rFonts w:eastAsiaTheme="minorEastAsia"/>
          <w:lang w:eastAsia="zh-CN" w:bidi="ar"/>
        </w:rPr>
      </w:pPr>
    </w:p>
    <w:p w14:paraId="0E0C1FCB" w14:textId="70A71B84" w:rsidR="00712A20" w:rsidRDefault="00712A20" w:rsidP="00712A20">
      <w:pPr>
        <w:pStyle w:val="3"/>
      </w:pPr>
      <w:r>
        <w:t>6.</w:t>
      </w:r>
      <w:r w:rsidRPr="00712A20">
        <w:t>x</w:t>
      </w:r>
      <w:r>
        <w:t>.3</w:t>
      </w:r>
      <w:r>
        <w:tab/>
        <w:t>Impacts on services, entities and interfaces</w:t>
      </w:r>
    </w:p>
    <w:p w14:paraId="55D78A0B" w14:textId="243494C8" w:rsidR="00712A20" w:rsidRDefault="00712A20" w:rsidP="00712A20">
      <w:pPr>
        <w:rPr>
          <w:lang w:eastAsia="zh-CN"/>
        </w:rPr>
      </w:pPr>
      <w:r>
        <w:rPr>
          <w:rFonts w:hint="eastAsia"/>
          <w:lang w:eastAsia="zh-CN"/>
        </w:rPr>
        <w:t>U</w:t>
      </w:r>
      <w:r>
        <w:rPr>
          <w:lang w:eastAsia="zh-CN"/>
        </w:rPr>
        <w:t>E:</w:t>
      </w:r>
    </w:p>
    <w:p w14:paraId="103C8869" w14:textId="31FEC645" w:rsidR="00712A20" w:rsidRDefault="00F05F3B" w:rsidP="00712A20">
      <w:pPr>
        <w:rPr>
          <w:lang w:eastAsia="zh-CN"/>
        </w:rPr>
      </w:pPr>
      <w:r>
        <w:rPr>
          <w:lang w:eastAsia="zh-CN"/>
        </w:rPr>
        <w:tab/>
        <w:t>-</w:t>
      </w:r>
      <w:r>
        <w:rPr>
          <w:lang w:eastAsia="zh-CN"/>
        </w:rPr>
        <w:tab/>
        <w:t>Initiate IMS voice when using NB-IoT NTN access based on the received IMS voice service over NB-IoT Supported indication</w:t>
      </w:r>
    </w:p>
    <w:p w14:paraId="1322153B" w14:textId="222EE6EC" w:rsidR="00F05F3B" w:rsidRDefault="00F05F3B" w:rsidP="00712A20">
      <w:pPr>
        <w:rPr>
          <w:lang w:eastAsia="zh-CN"/>
        </w:rPr>
      </w:pPr>
      <w:r>
        <w:rPr>
          <w:lang w:eastAsia="zh-CN"/>
        </w:rPr>
        <w:tab/>
        <w:t>-</w:t>
      </w:r>
      <w:r>
        <w:rPr>
          <w:lang w:eastAsia="zh-CN"/>
        </w:rPr>
        <w:tab/>
        <w:t>Support to establish more than one bearer when using NB-IoT NTN and when using IMS service</w:t>
      </w:r>
    </w:p>
    <w:p w14:paraId="188DB626" w14:textId="47FE4218" w:rsidR="00712A20" w:rsidRDefault="00712A20" w:rsidP="00712A20">
      <w:pPr>
        <w:rPr>
          <w:lang w:eastAsia="zh-CN"/>
        </w:rPr>
      </w:pPr>
      <w:r>
        <w:rPr>
          <w:lang w:eastAsia="zh-CN"/>
        </w:rPr>
        <w:t>MME:</w:t>
      </w:r>
    </w:p>
    <w:p w14:paraId="003A7986" w14:textId="0C2A4374" w:rsidR="00712A20" w:rsidRDefault="00F05F3B" w:rsidP="00712A20">
      <w:pPr>
        <w:rPr>
          <w:lang w:eastAsia="zh-CN"/>
        </w:rPr>
      </w:pPr>
      <w:r>
        <w:rPr>
          <w:lang w:eastAsia="zh-CN"/>
        </w:rPr>
        <w:tab/>
        <w:t>-</w:t>
      </w:r>
      <w:r>
        <w:rPr>
          <w:lang w:eastAsia="zh-CN"/>
        </w:rPr>
        <w:tab/>
        <w:t>Determine whether to support IMS voice over NB-IoT NTN for the UE based on the network operator policy</w:t>
      </w:r>
    </w:p>
    <w:p w14:paraId="1FB22A44" w14:textId="4C6A8125" w:rsidR="00F05F3B" w:rsidRDefault="00F05F3B" w:rsidP="00712A20">
      <w:pPr>
        <w:rPr>
          <w:lang w:eastAsia="zh-CN"/>
        </w:rPr>
      </w:pPr>
      <w:r>
        <w:rPr>
          <w:lang w:eastAsia="zh-CN"/>
        </w:rPr>
        <w:tab/>
        <w:t>-</w:t>
      </w:r>
      <w:r>
        <w:rPr>
          <w:lang w:eastAsia="zh-CN"/>
        </w:rPr>
        <w:tab/>
        <w:t>Support to establish more than one bearer for UE using IMS service over NB-IoT NTN</w:t>
      </w:r>
    </w:p>
    <w:p w14:paraId="2CE957A3" w14:textId="290A4D90" w:rsidR="00F05F3B" w:rsidRDefault="00F05F3B" w:rsidP="00712A20">
      <w:pPr>
        <w:rPr>
          <w:lang w:eastAsia="zh-CN"/>
        </w:rPr>
      </w:pPr>
      <w:r>
        <w:rPr>
          <w:lang w:eastAsia="zh-CN"/>
        </w:rPr>
        <w:tab/>
        <w:t>-</w:t>
      </w:r>
      <w:r>
        <w:rPr>
          <w:lang w:eastAsia="zh-CN"/>
        </w:rPr>
        <w:tab/>
        <w:t xml:space="preserve">Support mapping IMS signalling data and IMS voice data to different EPS bearers and </w:t>
      </w:r>
      <w:bookmarkStart w:id="25" w:name="OLE_LINK1"/>
      <w:r>
        <w:rPr>
          <w:lang w:eastAsia="zh-CN"/>
        </w:rPr>
        <w:t xml:space="preserve">using </w:t>
      </w:r>
      <w:r w:rsidR="00C82FCC">
        <w:rPr>
          <w:lang w:eastAsia="zh-CN"/>
        </w:rPr>
        <w:t>differentiate</w:t>
      </w:r>
      <w:r>
        <w:rPr>
          <w:lang w:eastAsia="zh-CN"/>
        </w:rPr>
        <w:t xml:space="preserve"> QoS</w:t>
      </w:r>
      <w:bookmarkEnd w:id="25"/>
      <w:r>
        <w:rPr>
          <w:lang w:eastAsia="zh-CN"/>
        </w:rPr>
        <w:t>.</w:t>
      </w:r>
    </w:p>
    <w:p w14:paraId="7FA5AB30" w14:textId="089B418C" w:rsidR="00F05F3B" w:rsidRDefault="00F05F3B" w:rsidP="00712A20">
      <w:pPr>
        <w:rPr>
          <w:lang w:eastAsia="zh-CN"/>
        </w:rPr>
      </w:pPr>
      <w:r>
        <w:rPr>
          <w:rFonts w:hint="eastAsia"/>
          <w:lang w:eastAsia="zh-CN"/>
        </w:rPr>
        <w:t>S</w:t>
      </w:r>
      <w:r>
        <w:rPr>
          <w:lang w:eastAsia="zh-CN"/>
        </w:rPr>
        <w:t>-GW/P-GW:</w:t>
      </w:r>
    </w:p>
    <w:p w14:paraId="740BED4B" w14:textId="69C3E605" w:rsidR="00F05F3B" w:rsidRDefault="00F05F3B" w:rsidP="00712A20">
      <w:pPr>
        <w:rPr>
          <w:lang w:eastAsia="zh-CN"/>
        </w:rPr>
      </w:pPr>
      <w:r>
        <w:rPr>
          <w:lang w:eastAsia="zh-CN"/>
        </w:rPr>
        <w:tab/>
        <w:t>-</w:t>
      </w:r>
      <w:r>
        <w:rPr>
          <w:lang w:eastAsia="zh-CN"/>
        </w:rPr>
        <w:tab/>
        <w:t>Support to establish more than one bearer for UE using IMS service over NB-IoT NTN</w:t>
      </w:r>
    </w:p>
    <w:p w14:paraId="1B5C348C" w14:textId="36E4BF7F" w:rsidR="00F05F3B" w:rsidRDefault="00F05F3B" w:rsidP="00712A20">
      <w:pPr>
        <w:rPr>
          <w:lang w:eastAsia="zh-CN"/>
        </w:rPr>
      </w:pPr>
      <w:r>
        <w:rPr>
          <w:lang w:eastAsia="zh-CN"/>
        </w:rPr>
        <w:lastRenderedPageBreak/>
        <w:tab/>
        <w:t xml:space="preserve">- </w:t>
      </w:r>
      <w:r>
        <w:rPr>
          <w:lang w:eastAsia="zh-CN"/>
        </w:rPr>
        <w:tab/>
        <w:t>Support mapping IMS signalling data and IMS voice data to different EPS bearers</w:t>
      </w:r>
      <w:r w:rsidR="00C82FCC">
        <w:rPr>
          <w:lang w:eastAsia="zh-CN"/>
        </w:rPr>
        <w:t xml:space="preserve"> using differentiate QoS</w:t>
      </w:r>
    </w:p>
    <w:bookmarkEnd w:id="8"/>
    <w:bookmarkEnd w:id="9"/>
    <w:bookmarkEnd w:id="10"/>
    <w:bookmarkEnd w:id="11"/>
    <w:bookmarkEnd w:id="12"/>
    <w:p w14:paraId="1E089BD3" w14:textId="77777777" w:rsidR="00F86808" w:rsidRPr="00033F19"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747A1" w14:textId="77777777" w:rsidR="00044B7C" w:rsidRDefault="00044B7C">
      <w:pPr>
        <w:spacing w:after="0"/>
      </w:pPr>
      <w:r>
        <w:separator/>
      </w:r>
    </w:p>
  </w:endnote>
  <w:endnote w:type="continuationSeparator" w:id="0">
    <w:p w14:paraId="4624A969" w14:textId="77777777" w:rsidR="00044B7C" w:rsidRDefault="00044B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A70BD" w14:textId="77777777" w:rsidR="00044B7C" w:rsidRDefault="00044B7C">
      <w:pPr>
        <w:spacing w:after="0"/>
      </w:pPr>
      <w:r>
        <w:separator/>
      </w:r>
    </w:p>
  </w:footnote>
  <w:footnote w:type="continuationSeparator" w:id="0">
    <w:p w14:paraId="6A764228" w14:textId="77777777" w:rsidR="00044B7C" w:rsidRDefault="00044B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540"/>
    <w:rsid w:val="00020E3E"/>
    <w:rsid w:val="00022E4A"/>
    <w:rsid w:val="00032790"/>
    <w:rsid w:val="000328D8"/>
    <w:rsid w:val="00033F19"/>
    <w:rsid w:val="00040AB1"/>
    <w:rsid w:val="00043883"/>
    <w:rsid w:val="00044B7C"/>
    <w:rsid w:val="0004626D"/>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0BDF"/>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62BAD"/>
    <w:rsid w:val="002633CD"/>
    <w:rsid w:val="0026641C"/>
    <w:rsid w:val="00266F06"/>
    <w:rsid w:val="00275D12"/>
    <w:rsid w:val="002769F4"/>
    <w:rsid w:val="0028267E"/>
    <w:rsid w:val="00285E65"/>
    <w:rsid w:val="002874EE"/>
    <w:rsid w:val="00292037"/>
    <w:rsid w:val="00296295"/>
    <w:rsid w:val="002A5B8C"/>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4FFB"/>
    <w:rsid w:val="003D7B7B"/>
    <w:rsid w:val="003E29EF"/>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4F17"/>
    <w:rsid w:val="00446E16"/>
    <w:rsid w:val="00451EAC"/>
    <w:rsid w:val="00454286"/>
    <w:rsid w:val="004543B0"/>
    <w:rsid w:val="00455C18"/>
    <w:rsid w:val="00456CE9"/>
    <w:rsid w:val="0046152F"/>
    <w:rsid w:val="0046307F"/>
    <w:rsid w:val="004659A0"/>
    <w:rsid w:val="00465E41"/>
    <w:rsid w:val="00470F5E"/>
    <w:rsid w:val="00472D97"/>
    <w:rsid w:val="00472DF6"/>
    <w:rsid w:val="004731CB"/>
    <w:rsid w:val="0047695F"/>
    <w:rsid w:val="004818B1"/>
    <w:rsid w:val="00484816"/>
    <w:rsid w:val="00486FED"/>
    <w:rsid w:val="0049014B"/>
    <w:rsid w:val="0049211E"/>
    <w:rsid w:val="00492762"/>
    <w:rsid w:val="00493B9E"/>
    <w:rsid w:val="0049586D"/>
    <w:rsid w:val="0049670D"/>
    <w:rsid w:val="004A2F01"/>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462C"/>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34BD"/>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1980"/>
    <w:rsid w:val="006E21FB"/>
    <w:rsid w:val="006E3F68"/>
    <w:rsid w:val="006E5FBB"/>
    <w:rsid w:val="006F101C"/>
    <w:rsid w:val="006F4AE0"/>
    <w:rsid w:val="007010B6"/>
    <w:rsid w:val="007067A7"/>
    <w:rsid w:val="00706C77"/>
    <w:rsid w:val="00707187"/>
    <w:rsid w:val="00707910"/>
    <w:rsid w:val="00712A2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0E5"/>
    <w:rsid w:val="007B6249"/>
    <w:rsid w:val="007C06DA"/>
    <w:rsid w:val="007C2097"/>
    <w:rsid w:val="007C2CDC"/>
    <w:rsid w:val="007C3964"/>
    <w:rsid w:val="007C457E"/>
    <w:rsid w:val="007D069A"/>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04B"/>
    <w:rsid w:val="008A0451"/>
    <w:rsid w:val="008A3A99"/>
    <w:rsid w:val="008A4A0E"/>
    <w:rsid w:val="008A5E86"/>
    <w:rsid w:val="008A65AB"/>
    <w:rsid w:val="008B1118"/>
    <w:rsid w:val="008B25C7"/>
    <w:rsid w:val="008B3DB0"/>
    <w:rsid w:val="008B43BC"/>
    <w:rsid w:val="008C0B53"/>
    <w:rsid w:val="008C37E7"/>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3A9A"/>
    <w:rsid w:val="00937AB5"/>
    <w:rsid w:val="009432A3"/>
    <w:rsid w:val="00944AC2"/>
    <w:rsid w:val="009534F4"/>
    <w:rsid w:val="00957D6A"/>
    <w:rsid w:val="00960F9E"/>
    <w:rsid w:val="0096107C"/>
    <w:rsid w:val="009613CF"/>
    <w:rsid w:val="00963F6C"/>
    <w:rsid w:val="0096452E"/>
    <w:rsid w:val="00980153"/>
    <w:rsid w:val="0098295E"/>
    <w:rsid w:val="009937EF"/>
    <w:rsid w:val="009947C8"/>
    <w:rsid w:val="00994EAA"/>
    <w:rsid w:val="00997177"/>
    <w:rsid w:val="009978AA"/>
    <w:rsid w:val="0099792E"/>
    <w:rsid w:val="009A077B"/>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3381A"/>
    <w:rsid w:val="00A33C14"/>
    <w:rsid w:val="00A34111"/>
    <w:rsid w:val="00A3669C"/>
    <w:rsid w:val="00A4074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34D5"/>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909"/>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C3DCE"/>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5B9B"/>
    <w:rsid w:val="00C36520"/>
    <w:rsid w:val="00C37213"/>
    <w:rsid w:val="00C3760C"/>
    <w:rsid w:val="00C40B89"/>
    <w:rsid w:val="00C41348"/>
    <w:rsid w:val="00C41CA0"/>
    <w:rsid w:val="00C426D3"/>
    <w:rsid w:val="00C426FC"/>
    <w:rsid w:val="00C432F6"/>
    <w:rsid w:val="00C46EA9"/>
    <w:rsid w:val="00C50094"/>
    <w:rsid w:val="00C51EED"/>
    <w:rsid w:val="00C524DD"/>
    <w:rsid w:val="00C603FA"/>
    <w:rsid w:val="00C62ADB"/>
    <w:rsid w:val="00C63597"/>
    <w:rsid w:val="00C63C43"/>
    <w:rsid w:val="00C64FFE"/>
    <w:rsid w:val="00C650C7"/>
    <w:rsid w:val="00C661B6"/>
    <w:rsid w:val="00C66F0E"/>
    <w:rsid w:val="00C7273C"/>
    <w:rsid w:val="00C72E7B"/>
    <w:rsid w:val="00C73CCE"/>
    <w:rsid w:val="00C75928"/>
    <w:rsid w:val="00C76753"/>
    <w:rsid w:val="00C76CF0"/>
    <w:rsid w:val="00C77826"/>
    <w:rsid w:val="00C81025"/>
    <w:rsid w:val="00C819BA"/>
    <w:rsid w:val="00C82FCC"/>
    <w:rsid w:val="00C8378C"/>
    <w:rsid w:val="00C8383D"/>
    <w:rsid w:val="00C85080"/>
    <w:rsid w:val="00C85CA3"/>
    <w:rsid w:val="00C90243"/>
    <w:rsid w:val="00C948A1"/>
    <w:rsid w:val="00C953E5"/>
    <w:rsid w:val="00C9577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772"/>
    <w:rsid w:val="00CF608B"/>
    <w:rsid w:val="00CF7ECD"/>
    <w:rsid w:val="00D00C0D"/>
    <w:rsid w:val="00D01137"/>
    <w:rsid w:val="00D02A21"/>
    <w:rsid w:val="00D02DAB"/>
    <w:rsid w:val="00D10C34"/>
    <w:rsid w:val="00D11E9F"/>
    <w:rsid w:val="00D16079"/>
    <w:rsid w:val="00D17B7A"/>
    <w:rsid w:val="00D21A79"/>
    <w:rsid w:val="00D2215D"/>
    <w:rsid w:val="00D27AF0"/>
    <w:rsid w:val="00D31D6A"/>
    <w:rsid w:val="00D347AA"/>
    <w:rsid w:val="00D35B3B"/>
    <w:rsid w:val="00D35F6D"/>
    <w:rsid w:val="00D407B1"/>
    <w:rsid w:val="00D41692"/>
    <w:rsid w:val="00D421F9"/>
    <w:rsid w:val="00D432D0"/>
    <w:rsid w:val="00D551B7"/>
    <w:rsid w:val="00D5590C"/>
    <w:rsid w:val="00D55CE5"/>
    <w:rsid w:val="00D5658D"/>
    <w:rsid w:val="00D609A1"/>
    <w:rsid w:val="00D60F03"/>
    <w:rsid w:val="00D61323"/>
    <w:rsid w:val="00D6263B"/>
    <w:rsid w:val="00D62FFF"/>
    <w:rsid w:val="00D65026"/>
    <w:rsid w:val="00D65C93"/>
    <w:rsid w:val="00D67B27"/>
    <w:rsid w:val="00D756EF"/>
    <w:rsid w:val="00D75DC0"/>
    <w:rsid w:val="00D778A2"/>
    <w:rsid w:val="00D8102F"/>
    <w:rsid w:val="00D821CD"/>
    <w:rsid w:val="00D83BF8"/>
    <w:rsid w:val="00D84391"/>
    <w:rsid w:val="00D86C4B"/>
    <w:rsid w:val="00D92345"/>
    <w:rsid w:val="00D936EB"/>
    <w:rsid w:val="00D93ADE"/>
    <w:rsid w:val="00DA02D6"/>
    <w:rsid w:val="00DA033B"/>
    <w:rsid w:val="00DA0E06"/>
    <w:rsid w:val="00DA4A78"/>
    <w:rsid w:val="00DA75EC"/>
    <w:rsid w:val="00DA772C"/>
    <w:rsid w:val="00DB0D58"/>
    <w:rsid w:val="00DC0711"/>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2E19"/>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19FB"/>
    <w:rsid w:val="00EA7348"/>
    <w:rsid w:val="00EB20CE"/>
    <w:rsid w:val="00EB39F9"/>
    <w:rsid w:val="00EB4723"/>
    <w:rsid w:val="00EB4FA3"/>
    <w:rsid w:val="00EC120C"/>
    <w:rsid w:val="00EC26FC"/>
    <w:rsid w:val="00EC328F"/>
    <w:rsid w:val="00EC3A01"/>
    <w:rsid w:val="00EC520A"/>
    <w:rsid w:val="00EC58BA"/>
    <w:rsid w:val="00EC66B5"/>
    <w:rsid w:val="00EC6C65"/>
    <w:rsid w:val="00ED1E82"/>
    <w:rsid w:val="00ED4616"/>
    <w:rsid w:val="00ED5B7D"/>
    <w:rsid w:val="00ED5D1B"/>
    <w:rsid w:val="00ED65D5"/>
    <w:rsid w:val="00EE04B1"/>
    <w:rsid w:val="00EE1785"/>
    <w:rsid w:val="00EE1ED2"/>
    <w:rsid w:val="00EE7D7C"/>
    <w:rsid w:val="00EF0720"/>
    <w:rsid w:val="00EF2CB8"/>
    <w:rsid w:val="00EF2EE6"/>
    <w:rsid w:val="00EF49D4"/>
    <w:rsid w:val="00EF6057"/>
    <w:rsid w:val="00F05F3B"/>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TAHChar">
    <w:name w:val="TAH Char"/>
    <w:qFormat/>
    <w:rsid w:val="00712A2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351</TotalTime>
  <Pages>1</Pages>
  <Words>1186</Words>
  <Characters>6761</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cp:lastModifiedBy>
  <cp:revision>43</cp:revision>
  <dcterms:created xsi:type="dcterms:W3CDTF">2025-03-17T00:32:00Z</dcterms:created>
  <dcterms:modified xsi:type="dcterms:W3CDTF">2025-03-28T13:57:00Z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9E55D90D4A425D38E35C2E513300AE9D6B5E86EED8DF7C40DBA964D8C6C0F924ED392E06EB563002BC9452E189024A1375547931036AF0165D31E4B614DF1A49</vt:lpwstr>
  </property>
  <property fmtid="{D5CDD505-2E9C-101B-9397-08002B2CF9AE}" pid="20" name="CWM3cb96d2008a011f0800057b0000057b0">
    <vt:lpwstr>CWMPTen/6kHmZoKkbe2+3s0x1r5/ePxr/MX8ZSAh+1OvK8gMRCuAbt0SflAR3JUXasdlJSii7Sv3kNFyJW+03UG1A==</vt:lpwstr>
  </property>
</Properties>
</file>